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44BE" w14:textId="56338C81" w:rsidR="00BB0ADC" w:rsidRPr="00CE24C4" w:rsidRDefault="00BB0ADC" w:rsidP="00BB0ADC">
      <w:pPr>
        <w:spacing w:line="240" w:lineRule="auto"/>
        <w:jc w:val="center"/>
        <w:rPr>
          <w:b/>
          <w:bCs/>
          <w:szCs w:val="22"/>
        </w:rPr>
      </w:pPr>
      <w:r w:rsidRPr="00CE24C4">
        <w:rPr>
          <w:b/>
          <w:bCs/>
          <w:szCs w:val="22"/>
        </w:rPr>
        <w:t xml:space="preserve">Circular </w:t>
      </w:r>
      <w:r w:rsidR="00052B15">
        <w:rPr>
          <w:b/>
          <w:bCs/>
          <w:szCs w:val="22"/>
        </w:rPr>
        <w:t>E</w:t>
      </w:r>
      <w:r w:rsidRPr="00CE24C4">
        <w:rPr>
          <w:b/>
          <w:bCs/>
          <w:szCs w:val="22"/>
        </w:rPr>
        <w:t>xterna</w:t>
      </w:r>
    </w:p>
    <w:p w14:paraId="7F87068F" w14:textId="66F902A1" w:rsidR="00BB0ADC" w:rsidRPr="00CE24C4" w:rsidRDefault="00B02494" w:rsidP="00BB0ADC">
      <w:pPr>
        <w:spacing w:line="240" w:lineRule="auto"/>
        <w:jc w:val="center"/>
        <w:rPr>
          <w:szCs w:val="22"/>
        </w:rPr>
      </w:pPr>
      <w:r>
        <w:rPr>
          <w:szCs w:val="22"/>
        </w:rPr>
        <w:t>26</w:t>
      </w:r>
      <w:r w:rsidR="00BB0ADC" w:rsidRPr="00CE24C4">
        <w:rPr>
          <w:szCs w:val="22"/>
        </w:rPr>
        <w:t xml:space="preserve"> de </w:t>
      </w:r>
      <w:r w:rsidR="00BB0ADC">
        <w:rPr>
          <w:szCs w:val="22"/>
        </w:rPr>
        <w:t>mayo</w:t>
      </w:r>
      <w:r w:rsidR="00BB0ADC" w:rsidRPr="00CE24C4">
        <w:rPr>
          <w:szCs w:val="22"/>
        </w:rPr>
        <w:t xml:space="preserve"> de 2023</w:t>
      </w:r>
    </w:p>
    <w:p w14:paraId="7A139E79" w14:textId="3048C27C" w:rsidR="00BB0ADC" w:rsidRPr="00CE24C4" w:rsidRDefault="00BB0ADC" w:rsidP="00BB0ADC">
      <w:pPr>
        <w:tabs>
          <w:tab w:val="left" w:pos="2843"/>
        </w:tabs>
        <w:spacing w:line="240" w:lineRule="auto"/>
        <w:jc w:val="center"/>
        <w:rPr>
          <w:szCs w:val="22"/>
        </w:rPr>
      </w:pPr>
      <w:r w:rsidRPr="00CE24C4">
        <w:rPr>
          <w:szCs w:val="22"/>
        </w:rPr>
        <w:t>SGF-</w:t>
      </w:r>
      <w:r w:rsidR="00513B69">
        <w:rPr>
          <w:szCs w:val="22"/>
        </w:rPr>
        <w:t>1321</w:t>
      </w:r>
      <w:r w:rsidRPr="00CE24C4">
        <w:rPr>
          <w:szCs w:val="22"/>
        </w:rPr>
        <w:t>-2023</w:t>
      </w:r>
    </w:p>
    <w:p w14:paraId="5DB371FB" w14:textId="77777777" w:rsidR="00BB0ADC" w:rsidRPr="00CE24C4" w:rsidRDefault="00BB0ADC" w:rsidP="00BB0ADC">
      <w:pPr>
        <w:tabs>
          <w:tab w:val="left" w:pos="2843"/>
        </w:tabs>
        <w:spacing w:line="240" w:lineRule="auto"/>
        <w:jc w:val="center"/>
        <w:rPr>
          <w:szCs w:val="22"/>
        </w:rPr>
      </w:pPr>
      <w:r w:rsidRPr="00CE24C4">
        <w:rPr>
          <w:szCs w:val="22"/>
        </w:rPr>
        <w:t>SGF-PUBLICO</w:t>
      </w:r>
    </w:p>
    <w:p w14:paraId="482884EC" w14:textId="77777777" w:rsidR="00BB0ADC" w:rsidRPr="00CE24C4" w:rsidRDefault="00BB0ADC" w:rsidP="00BB0ADC">
      <w:pPr>
        <w:tabs>
          <w:tab w:val="left" w:pos="2843"/>
        </w:tabs>
        <w:spacing w:line="240" w:lineRule="auto"/>
        <w:rPr>
          <w:szCs w:val="22"/>
        </w:rPr>
      </w:pPr>
      <w:r w:rsidRPr="00CE24C4">
        <w:rPr>
          <w:szCs w:val="22"/>
        </w:rPr>
        <w:tab/>
      </w:r>
    </w:p>
    <w:p w14:paraId="55802A4C" w14:textId="77777777" w:rsidR="00BB0ADC" w:rsidRPr="00CE24C4" w:rsidRDefault="00BB0ADC" w:rsidP="00BB0ADC">
      <w:pPr>
        <w:widowControl w:val="0"/>
        <w:spacing w:line="240" w:lineRule="auto"/>
        <w:ind w:left="34" w:right="86"/>
        <w:outlineLvl w:val="0"/>
        <w:rPr>
          <w:b/>
          <w:szCs w:val="22"/>
          <w:lang w:val="es-CR"/>
        </w:rPr>
      </w:pPr>
      <w:r w:rsidRPr="00CE24C4">
        <w:rPr>
          <w:b/>
          <w:szCs w:val="22"/>
          <w:lang w:val="es-CR"/>
        </w:rPr>
        <w:t xml:space="preserve">Dirigida a: </w:t>
      </w:r>
    </w:p>
    <w:p w14:paraId="30E39A46" w14:textId="77777777" w:rsidR="00BB0ADC" w:rsidRPr="00CE24C4" w:rsidRDefault="00BB0ADC" w:rsidP="00BB0ADC">
      <w:pPr>
        <w:widowControl w:val="0"/>
        <w:spacing w:line="240" w:lineRule="auto"/>
        <w:ind w:right="86"/>
        <w:outlineLvl w:val="0"/>
        <w:rPr>
          <w:b/>
          <w:szCs w:val="22"/>
          <w:lang w:val="es-CR"/>
        </w:rPr>
      </w:pPr>
    </w:p>
    <w:p w14:paraId="26A24227" w14:textId="7180BF05"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Bancos </w:t>
      </w:r>
      <w:r w:rsidR="00052B15">
        <w:rPr>
          <w:b/>
          <w:szCs w:val="22"/>
          <w:lang w:val="es-CR" w:eastAsia="es-ES"/>
        </w:rPr>
        <w:t>C</w:t>
      </w:r>
      <w:r w:rsidRPr="00CE24C4">
        <w:rPr>
          <w:b/>
          <w:szCs w:val="22"/>
          <w:lang w:val="es-CR" w:eastAsia="es-ES"/>
        </w:rPr>
        <w:t>omerciales del Estado</w:t>
      </w:r>
    </w:p>
    <w:p w14:paraId="39D09A06" w14:textId="3412621A"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Bancos creados por </w:t>
      </w:r>
      <w:r w:rsidR="00052B15">
        <w:rPr>
          <w:b/>
          <w:szCs w:val="22"/>
          <w:lang w:val="es-CR" w:eastAsia="es-ES"/>
        </w:rPr>
        <w:t>L</w:t>
      </w:r>
      <w:r w:rsidRPr="00CE24C4">
        <w:rPr>
          <w:b/>
          <w:szCs w:val="22"/>
          <w:lang w:val="es-CR" w:eastAsia="es-ES"/>
        </w:rPr>
        <w:t xml:space="preserve">eyes </w:t>
      </w:r>
      <w:r w:rsidR="00052B15">
        <w:rPr>
          <w:b/>
          <w:szCs w:val="22"/>
          <w:lang w:val="es-CR" w:eastAsia="es-ES"/>
        </w:rPr>
        <w:t>E</w:t>
      </w:r>
      <w:r w:rsidRPr="00CE24C4">
        <w:rPr>
          <w:b/>
          <w:szCs w:val="22"/>
          <w:lang w:val="es-CR" w:eastAsia="es-ES"/>
        </w:rPr>
        <w:t>speciales</w:t>
      </w:r>
    </w:p>
    <w:p w14:paraId="12B1B971" w14:textId="2F77CAF3"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Bancos </w:t>
      </w:r>
      <w:r w:rsidR="00052B15">
        <w:rPr>
          <w:b/>
          <w:szCs w:val="22"/>
          <w:lang w:val="es-CR" w:eastAsia="es-ES"/>
        </w:rPr>
        <w:t>P</w:t>
      </w:r>
      <w:r w:rsidRPr="00CE24C4">
        <w:rPr>
          <w:b/>
          <w:szCs w:val="22"/>
          <w:lang w:val="es-CR" w:eastAsia="es-ES"/>
        </w:rPr>
        <w:t>rivados</w:t>
      </w:r>
    </w:p>
    <w:p w14:paraId="4723CEAF" w14:textId="2D1023AE"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Empresas </w:t>
      </w:r>
      <w:r w:rsidR="00052B15">
        <w:rPr>
          <w:b/>
          <w:szCs w:val="22"/>
          <w:lang w:val="es-CR" w:eastAsia="es-ES"/>
        </w:rPr>
        <w:t>F</w:t>
      </w:r>
      <w:r w:rsidRPr="00CE24C4">
        <w:rPr>
          <w:b/>
          <w:szCs w:val="22"/>
          <w:lang w:val="es-CR" w:eastAsia="es-ES"/>
        </w:rPr>
        <w:t xml:space="preserve">inancieras no </w:t>
      </w:r>
      <w:r w:rsidR="00052B15">
        <w:rPr>
          <w:b/>
          <w:szCs w:val="22"/>
          <w:lang w:val="es-CR" w:eastAsia="es-ES"/>
        </w:rPr>
        <w:t>B</w:t>
      </w:r>
      <w:r w:rsidRPr="00CE24C4">
        <w:rPr>
          <w:b/>
          <w:szCs w:val="22"/>
          <w:lang w:val="es-CR" w:eastAsia="es-ES"/>
        </w:rPr>
        <w:t>ancarias</w:t>
      </w:r>
    </w:p>
    <w:p w14:paraId="43BCF6FA" w14:textId="77FA988D"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Organizaciones </w:t>
      </w:r>
      <w:r w:rsidR="00052B15">
        <w:rPr>
          <w:b/>
          <w:szCs w:val="22"/>
          <w:lang w:val="es-CR" w:eastAsia="es-ES"/>
        </w:rPr>
        <w:t>C</w:t>
      </w:r>
      <w:r w:rsidRPr="00CE24C4">
        <w:rPr>
          <w:b/>
          <w:szCs w:val="22"/>
          <w:lang w:val="es-CR" w:eastAsia="es-ES"/>
        </w:rPr>
        <w:t xml:space="preserve">ooperativas de </w:t>
      </w:r>
      <w:r w:rsidR="00052B15">
        <w:rPr>
          <w:b/>
          <w:szCs w:val="22"/>
          <w:lang w:val="es-CR" w:eastAsia="es-ES"/>
        </w:rPr>
        <w:t>A</w:t>
      </w:r>
      <w:r w:rsidRPr="00CE24C4">
        <w:rPr>
          <w:b/>
          <w:szCs w:val="22"/>
          <w:lang w:val="es-CR" w:eastAsia="es-ES"/>
        </w:rPr>
        <w:t xml:space="preserve">horro y </w:t>
      </w:r>
      <w:r w:rsidR="00052B15">
        <w:rPr>
          <w:b/>
          <w:szCs w:val="22"/>
          <w:lang w:val="es-CR" w:eastAsia="es-ES"/>
        </w:rPr>
        <w:t>C</w:t>
      </w:r>
      <w:r w:rsidRPr="00CE24C4">
        <w:rPr>
          <w:b/>
          <w:szCs w:val="22"/>
          <w:lang w:val="es-CR" w:eastAsia="es-ES"/>
        </w:rPr>
        <w:t>rédito</w:t>
      </w:r>
    </w:p>
    <w:p w14:paraId="435BA1C6" w14:textId="2CB0B719"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 xml:space="preserve">Asociaciones </w:t>
      </w:r>
      <w:r w:rsidR="00052B15">
        <w:rPr>
          <w:b/>
          <w:szCs w:val="22"/>
          <w:lang w:val="es-CR" w:eastAsia="es-ES"/>
        </w:rPr>
        <w:t>M</w:t>
      </w:r>
      <w:r w:rsidRPr="00CE24C4">
        <w:rPr>
          <w:b/>
          <w:szCs w:val="22"/>
          <w:lang w:val="es-CR" w:eastAsia="es-ES"/>
        </w:rPr>
        <w:t xml:space="preserve">utualistas de </w:t>
      </w:r>
      <w:r w:rsidR="00052B15">
        <w:rPr>
          <w:b/>
          <w:szCs w:val="22"/>
          <w:lang w:val="es-CR" w:eastAsia="es-ES"/>
        </w:rPr>
        <w:t>A</w:t>
      </w:r>
      <w:r w:rsidRPr="00CE24C4">
        <w:rPr>
          <w:b/>
          <w:szCs w:val="22"/>
          <w:lang w:val="es-CR" w:eastAsia="es-ES"/>
        </w:rPr>
        <w:t xml:space="preserve">horro y </w:t>
      </w:r>
      <w:r w:rsidR="00052B15">
        <w:rPr>
          <w:b/>
          <w:szCs w:val="22"/>
          <w:lang w:val="es-CR" w:eastAsia="es-ES"/>
        </w:rPr>
        <w:t>P</w:t>
      </w:r>
      <w:r w:rsidRPr="00CE24C4">
        <w:rPr>
          <w:b/>
          <w:szCs w:val="22"/>
          <w:lang w:val="es-CR" w:eastAsia="es-ES"/>
        </w:rPr>
        <w:t>réstamo</w:t>
      </w:r>
    </w:p>
    <w:p w14:paraId="2D59F150" w14:textId="77777777" w:rsidR="00BB0ADC" w:rsidRPr="00CE24C4" w:rsidRDefault="00BB0ADC" w:rsidP="00BB0ADC">
      <w:pPr>
        <w:widowControl w:val="0"/>
        <w:numPr>
          <w:ilvl w:val="0"/>
          <w:numId w:val="3"/>
        </w:numPr>
        <w:spacing w:after="200" w:line="240" w:lineRule="auto"/>
        <w:ind w:left="567" w:right="86" w:hanging="567"/>
        <w:contextualSpacing/>
        <w:rPr>
          <w:b/>
          <w:szCs w:val="22"/>
          <w:lang w:val="es-CR" w:eastAsia="es-ES"/>
        </w:rPr>
      </w:pPr>
      <w:r w:rsidRPr="00CE24C4">
        <w:rPr>
          <w:b/>
          <w:szCs w:val="22"/>
          <w:lang w:val="es-CR" w:eastAsia="es-ES"/>
        </w:rPr>
        <w:t>Otras entidades financieras</w:t>
      </w:r>
    </w:p>
    <w:p w14:paraId="6E8B4F5E" w14:textId="77777777" w:rsidR="00BB0ADC" w:rsidRPr="00CE24C4" w:rsidRDefault="00BB0ADC" w:rsidP="00BB0ADC">
      <w:pPr>
        <w:rPr>
          <w:szCs w:val="22"/>
          <w:lang w:val="es-CR"/>
        </w:rPr>
      </w:pPr>
    </w:p>
    <w:p w14:paraId="7170CA06" w14:textId="29921066" w:rsidR="00BB0ADC" w:rsidRPr="00687A15" w:rsidRDefault="00BB0ADC" w:rsidP="00BB0ADC">
      <w:pPr>
        <w:spacing w:line="240" w:lineRule="auto"/>
        <w:rPr>
          <w:bCs/>
          <w:szCs w:val="22"/>
          <w:lang w:eastAsia="es-ES"/>
        </w:rPr>
      </w:pPr>
      <w:r w:rsidRPr="00CE24C4">
        <w:rPr>
          <w:b/>
          <w:bCs/>
          <w:szCs w:val="22"/>
          <w:lang w:eastAsia="es-ES"/>
        </w:rPr>
        <w:t>Asunto</w:t>
      </w:r>
      <w:r w:rsidRPr="00CE24C4">
        <w:rPr>
          <w:bCs/>
          <w:szCs w:val="22"/>
          <w:lang w:eastAsia="es-ES"/>
        </w:rPr>
        <w:t xml:space="preserve">: </w:t>
      </w:r>
      <w:r>
        <w:rPr>
          <w:bCs/>
          <w:szCs w:val="22"/>
          <w:lang w:eastAsia="es-ES"/>
        </w:rPr>
        <w:t>S</w:t>
      </w:r>
      <w:r w:rsidRPr="00831423">
        <w:rPr>
          <w:bCs/>
          <w:szCs w:val="22"/>
          <w:lang w:eastAsia="es-ES"/>
        </w:rPr>
        <w:t xml:space="preserve">e mantiene vigente </w:t>
      </w:r>
      <w:r>
        <w:rPr>
          <w:bCs/>
          <w:szCs w:val="22"/>
          <w:lang w:eastAsia="es-ES"/>
        </w:rPr>
        <w:t xml:space="preserve">el </w:t>
      </w:r>
      <w:r w:rsidRPr="00831423">
        <w:rPr>
          <w:bCs/>
          <w:szCs w:val="22"/>
          <w:lang w:eastAsia="es-ES"/>
        </w:rPr>
        <w:t xml:space="preserve">envío de </w:t>
      </w:r>
      <w:r>
        <w:rPr>
          <w:bCs/>
          <w:szCs w:val="22"/>
          <w:lang w:eastAsia="es-ES"/>
        </w:rPr>
        <w:t xml:space="preserve">la </w:t>
      </w:r>
      <w:r w:rsidR="00B02494">
        <w:rPr>
          <w:bCs/>
          <w:szCs w:val="22"/>
          <w:lang w:eastAsia="es-ES"/>
        </w:rPr>
        <w:t>c</w:t>
      </w:r>
      <w:r>
        <w:rPr>
          <w:bCs/>
          <w:szCs w:val="22"/>
          <w:lang w:eastAsia="es-ES"/>
        </w:rPr>
        <w:t>lase</w:t>
      </w:r>
      <w:r w:rsidR="00E85077">
        <w:rPr>
          <w:bCs/>
          <w:szCs w:val="22"/>
          <w:lang w:eastAsia="es-ES"/>
        </w:rPr>
        <w:t xml:space="preserve"> d</w:t>
      </w:r>
      <w:r>
        <w:rPr>
          <w:bCs/>
          <w:szCs w:val="22"/>
          <w:lang w:eastAsia="es-ES"/>
        </w:rPr>
        <w:t xml:space="preserve">atos </w:t>
      </w:r>
      <w:r w:rsidR="00E85077" w:rsidRPr="00B02494">
        <w:rPr>
          <w:bCs/>
          <w:i/>
          <w:iCs/>
          <w:szCs w:val="22"/>
          <w:lang w:eastAsia="es-ES"/>
        </w:rPr>
        <w:t>Financiero,</w:t>
      </w:r>
      <w:r w:rsidR="00E85077">
        <w:rPr>
          <w:bCs/>
          <w:szCs w:val="22"/>
          <w:lang w:eastAsia="es-ES"/>
        </w:rPr>
        <w:t xml:space="preserve"> la </w:t>
      </w:r>
      <w:r w:rsidR="00B02494">
        <w:rPr>
          <w:bCs/>
          <w:szCs w:val="22"/>
          <w:lang w:eastAsia="es-ES"/>
        </w:rPr>
        <w:t>c</w:t>
      </w:r>
      <w:r w:rsidR="00E85077">
        <w:rPr>
          <w:bCs/>
          <w:szCs w:val="22"/>
          <w:lang w:eastAsia="es-ES"/>
        </w:rPr>
        <w:t xml:space="preserve">lase de datos </w:t>
      </w:r>
      <w:r w:rsidR="00E85077" w:rsidRPr="00B02494">
        <w:rPr>
          <w:bCs/>
          <w:i/>
          <w:iCs/>
          <w:szCs w:val="22"/>
          <w:lang w:eastAsia="es-ES"/>
        </w:rPr>
        <w:t>Flujos Proyectados</w:t>
      </w:r>
      <w:r w:rsidR="00E85077">
        <w:rPr>
          <w:bCs/>
          <w:szCs w:val="22"/>
          <w:lang w:eastAsia="es-ES"/>
        </w:rPr>
        <w:t xml:space="preserve"> y la </w:t>
      </w:r>
      <w:r w:rsidR="00B02494">
        <w:rPr>
          <w:bCs/>
          <w:szCs w:val="22"/>
          <w:lang w:eastAsia="es-ES"/>
        </w:rPr>
        <w:t>c</w:t>
      </w:r>
      <w:r w:rsidR="00E85077">
        <w:rPr>
          <w:bCs/>
          <w:szCs w:val="22"/>
          <w:lang w:eastAsia="es-ES"/>
        </w:rPr>
        <w:t xml:space="preserve">lase de datos </w:t>
      </w:r>
      <w:r w:rsidRPr="00B02494">
        <w:rPr>
          <w:bCs/>
          <w:i/>
          <w:iCs/>
          <w:szCs w:val="22"/>
          <w:lang w:eastAsia="es-ES"/>
        </w:rPr>
        <w:t>Indicadores Financieros</w:t>
      </w:r>
      <w:r>
        <w:rPr>
          <w:bCs/>
          <w:szCs w:val="22"/>
          <w:lang w:eastAsia="es-ES"/>
        </w:rPr>
        <w:t xml:space="preserve"> con la exclusión del </w:t>
      </w:r>
      <w:r w:rsidRPr="00CE24C4">
        <w:rPr>
          <w:bCs/>
          <w:szCs w:val="22"/>
          <w:lang w:eastAsia="es-ES"/>
        </w:rPr>
        <w:t>archivo</w:t>
      </w:r>
      <w:r>
        <w:rPr>
          <w:bCs/>
          <w:szCs w:val="22"/>
          <w:lang w:eastAsia="es-ES"/>
        </w:rPr>
        <w:t xml:space="preserve"> XML </w:t>
      </w:r>
      <w:r w:rsidRPr="00CE24C4">
        <w:rPr>
          <w:bCs/>
          <w:szCs w:val="22"/>
          <w:lang w:eastAsia="es-ES"/>
        </w:rPr>
        <w:t>340</w:t>
      </w:r>
      <w:r>
        <w:rPr>
          <w:bCs/>
          <w:szCs w:val="22"/>
          <w:lang w:eastAsia="es-ES"/>
        </w:rPr>
        <w:t xml:space="preserve">3 </w:t>
      </w:r>
      <w:r w:rsidRPr="00B02494">
        <w:rPr>
          <w:bCs/>
          <w:i/>
          <w:iCs/>
          <w:szCs w:val="22"/>
          <w:lang w:eastAsia="es-ES"/>
        </w:rPr>
        <w:t>Indicadores Financieros</w:t>
      </w:r>
      <w:r w:rsidRPr="00831423">
        <w:rPr>
          <w:bCs/>
          <w:szCs w:val="22"/>
          <w:lang w:eastAsia="es-ES"/>
        </w:rPr>
        <w:t>.</w:t>
      </w:r>
    </w:p>
    <w:p w14:paraId="0F033235" w14:textId="77777777" w:rsidR="00BB0ADC" w:rsidRPr="00CE24C4" w:rsidRDefault="00BB0ADC" w:rsidP="00BB0ADC">
      <w:pPr>
        <w:spacing w:line="240" w:lineRule="auto"/>
        <w:jc w:val="center"/>
        <w:rPr>
          <w:bCs/>
          <w:szCs w:val="22"/>
          <w:lang w:eastAsia="es-ES"/>
        </w:rPr>
      </w:pPr>
    </w:p>
    <w:p w14:paraId="08A9CFA2" w14:textId="77777777" w:rsidR="00BB0ADC" w:rsidRPr="00CE24C4" w:rsidRDefault="00BB0ADC" w:rsidP="00BB0ADC">
      <w:pPr>
        <w:keepNext/>
        <w:keepLines/>
        <w:contextualSpacing/>
        <w:jc w:val="left"/>
        <w:outlineLvl w:val="2"/>
        <w:rPr>
          <w:rFonts w:eastAsia="Malgun Gothic"/>
          <w:szCs w:val="22"/>
        </w:rPr>
      </w:pPr>
      <w:r w:rsidRPr="00CE24C4">
        <w:rPr>
          <w:rFonts w:eastAsia="Malgun Gothic"/>
          <w:b/>
          <w:szCs w:val="22"/>
        </w:rPr>
        <w:t>Considerando</w:t>
      </w:r>
      <w:r w:rsidRPr="00CE24C4">
        <w:rPr>
          <w:rFonts w:eastAsia="Malgun Gothic"/>
          <w:szCs w:val="22"/>
        </w:rPr>
        <w:t>:</w:t>
      </w:r>
    </w:p>
    <w:p w14:paraId="758F2C0D" w14:textId="77777777" w:rsidR="00BB0ADC" w:rsidRPr="00CE24C4" w:rsidRDefault="00BB0ADC" w:rsidP="00BB0ADC">
      <w:pPr>
        <w:keepNext/>
        <w:keepLines/>
        <w:contextualSpacing/>
        <w:outlineLvl w:val="2"/>
        <w:rPr>
          <w:rFonts w:eastAsia="Malgun Gothic"/>
          <w:b/>
          <w:color w:val="1C4062"/>
          <w:szCs w:val="22"/>
        </w:rPr>
      </w:pPr>
    </w:p>
    <w:p w14:paraId="1099E364" w14:textId="77777777" w:rsidR="00BB0ADC" w:rsidRPr="00A07F04" w:rsidRDefault="00BB0ADC" w:rsidP="00BB0ADC">
      <w:pPr>
        <w:numPr>
          <w:ilvl w:val="0"/>
          <w:numId w:val="4"/>
        </w:numPr>
        <w:spacing w:line="240" w:lineRule="auto"/>
        <w:contextualSpacing/>
        <w:rPr>
          <w:szCs w:val="22"/>
          <w:lang w:eastAsia="es-ES"/>
        </w:rPr>
      </w:pPr>
      <w:r w:rsidRPr="00CE24C4">
        <w:rPr>
          <w:szCs w:val="22"/>
          <w:lang w:eastAsia="es-ES"/>
        </w:rPr>
        <w:t>Que el Consejo Nacional de Supervisión del Sistema Financiero</w:t>
      </w:r>
      <w:r>
        <w:t xml:space="preserve">, mediante artículo 6 del acta de la sesión 1727-2022, celebrada el 25 de abril de 2022, dispuso aprobar el Acuerdo SUGEF 24-22 </w:t>
      </w:r>
      <w:r w:rsidRPr="00AB6E19">
        <w:rPr>
          <w:i/>
          <w:iCs/>
        </w:rPr>
        <w:t>Reglamento para calificar a las entidades supervisadas</w:t>
      </w:r>
      <w:r>
        <w:t>.</w:t>
      </w:r>
    </w:p>
    <w:p w14:paraId="7AB51FC2" w14:textId="77777777" w:rsidR="00BB0ADC" w:rsidRPr="00A07F04" w:rsidRDefault="00BB0ADC" w:rsidP="00BB0ADC">
      <w:pPr>
        <w:spacing w:line="240" w:lineRule="auto"/>
        <w:ind w:left="390"/>
        <w:contextualSpacing/>
        <w:rPr>
          <w:szCs w:val="22"/>
          <w:lang w:eastAsia="es-ES"/>
        </w:rPr>
      </w:pPr>
    </w:p>
    <w:p w14:paraId="11904AAB" w14:textId="77777777" w:rsidR="00BB0ADC" w:rsidRPr="007C2DEE" w:rsidRDefault="00BB0ADC" w:rsidP="00BB0ADC">
      <w:pPr>
        <w:numPr>
          <w:ilvl w:val="0"/>
          <w:numId w:val="4"/>
        </w:numPr>
        <w:spacing w:line="240" w:lineRule="auto"/>
        <w:contextualSpacing/>
        <w:rPr>
          <w:szCs w:val="22"/>
          <w:lang w:eastAsia="es-ES"/>
        </w:rPr>
      </w:pPr>
      <w:r>
        <w:t>Que el Acuerdo SUGEF 24-22 establece</w:t>
      </w:r>
      <w:r>
        <w:rPr>
          <w:szCs w:val="22"/>
          <w:lang w:eastAsia="es-ES"/>
        </w:rPr>
        <w:t xml:space="preserve"> </w:t>
      </w:r>
      <w:r>
        <w:t xml:space="preserve">que los siguientes reglamentos quedan derogados: 1) </w:t>
      </w:r>
      <w:r w:rsidRPr="00AB6E19">
        <w:rPr>
          <w:i/>
          <w:iCs/>
        </w:rPr>
        <w:t>Reglamento para Juzgar la Situación Económica-Financiera de las Entidades Fiscalizadas</w:t>
      </w:r>
      <w:r>
        <w:t xml:space="preserve">, Acuerdo SUGEF 24-00 y, 2) </w:t>
      </w:r>
      <w:r w:rsidRPr="00AB6E19">
        <w:rPr>
          <w:i/>
          <w:iCs/>
        </w:rPr>
        <w:t>Reglamento para Juzgar la Situación Económica-Financiera de las Asociaciones Mutualistas de Ahorro y Préstamo para la Vivienda</w:t>
      </w:r>
      <w:r>
        <w:t>, Acuerdo SUGEF 27-00. Además, deroga todas las disposiciones de igual o inferior rango que contravengan lo establecido en el aludido Acuerdo SUGEF 24-22.</w:t>
      </w:r>
    </w:p>
    <w:p w14:paraId="678D38E4" w14:textId="77777777" w:rsidR="00BB0ADC" w:rsidRDefault="00BB0ADC" w:rsidP="00BB0ADC">
      <w:pPr>
        <w:spacing w:line="240" w:lineRule="auto"/>
        <w:ind w:left="390"/>
        <w:contextualSpacing/>
        <w:rPr>
          <w:szCs w:val="22"/>
          <w:lang w:eastAsia="es-ES"/>
        </w:rPr>
      </w:pPr>
    </w:p>
    <w:p w14:paraId="2FCC7A91" w14:textId="0ADD3B41" w:rsidR="00BB0ADC" w:rsidRPr="00AB6E19" w:rsidRDefault="00BB0ADC" w:rsidP="00BB0ADC">
      <w:pPr>
        <w:numPr>
          <w:ilvl w:val="0"/>
          <w:numId w:val="4"/>
        </w:numPr>
        <w:spacing w:line="240" w:lineRule="auto"/>
        <w:contextualSpacing/>
        <w:rPr>
          <w:i/>
          <w:iCs/>
          <w:szCs w:val="22"/>
          <w:lang w:eastAsia="es-ES"/>
        </w:rPr>
      </w:pPr>
      <w:r w:rsidRPr="00CE24C4">
        <w:rPr>
          <w:szCs w:val="22"/>
          <w:lang w:eastAsia="es-ES"/>
        </w:rPr>
        <w:t xml:space="preserve">Que mediante el Sistema de Captura, Verificación y Carga de Datos (Sicveca), las entidades supervisadas </w:t>
      </w:r>
      <w:r>
        <w:rPr>
          <w:szCs w:val="22"/>
          <w:lang w:eastAsia="es-ES"/>
        </w:rPr>
        <w:t xml:space="preserve">remiten </w:t>
      </w:r>
      <w:r w:rsidRPr="00CE24C4">
        <w:rPr>
          <w:szCs w:val="22"/>
          <w:lang w:eastAsia="es-ES"/>
        </w:rPr>
        <w:t xml:space="preserve">a esta Superintendencia la información de </w:t>
      </w:r>
      <w:r>
        <w:rPr>
          <w:szCs w:val="22"/>
          <w:lang w:eastAsia="es-ES"/>
        </w:rPr>
        <w:t>los</w:t>
      </w:r>
      <w:r w:rsidRPr="00CE24C4">
        <w:rPr>
          <w:szCs w:val="22"/>
          <w:lang w:eastAsia="es-ES"/>
        </w:rPr>
        <w:t xml:space="preserve"> indicador</w:t>
      </w:r>
      <w:r>
        <w:rPr>
          <w:szCs w:val="22"/>
          <w:lang w:eastAsia="es-ES"/>
        </w:rPr>
        <w:t xml:space="preserve">es </w:t>
      </w:r>
      <w:r w:rsidR="00B02494">
        <w:rPr>
          <w:szCs w:val="22"/>
          <w:lang w:eastAsia="es-ES"/>
        </w:rPr>
        <w:t xml:space="preserve">Camels </w:t>
      </w:r>
      <w:r w:rsidR="00B02494" w:rsidRPr="00CE24C4">
        <w:rPr>
          <w:szCs w:val="22"/>
          <w:lang w:eastAsia="es-ES"/>
        </w:rPr>
        <w:t>mediante</w:t>
      </w:r>
      <w:r w:rsidRPr="00CE24C4">
        <w:rPr>
          <w:szCs w:val="22"/>
          <w:lang w:eastAsia="es-ES"/>
        </w:rPr>
        <w:t xml:space="preserve"> el </w:t>
      </w:r>
      <w:r>
        <w:rPr>
          <w:szCs w:val="22"/>
          <w:lang w:eastAsia="es-ES"/>
        </w:rPr>
        <w:t xml:space="preserve">archivo </w:t>
      </w:r>
      <w:r w:rsidRPr="00CE24C4">
        <w:rPr>
          <w:szCs w:val="22"/>
          <w:lang w:eastAsia="es-ES"/>
        </w:rPr>
        <w:t xml:space="preserve">XML </w:t>
      </w:r>
      <w:r>
        <w:rPr>
          <w:szCs w:val="22"/>
          <w:lang w:eastAsia="es-ES"/>
        </w:rPr>
        <w:t xml:space="preserve">3403 </w:t>
      </w:r>
      <w:r w:rsidRPr="00AB6E19">
        <w:rPr>
          <w:i/>
          <w:iCs/>
          <w:szCs w:val="22"/>
          <w:lang w:eastAsia="es-ES"/>
        </w:rPr>
        <w:t>Indicadores Financieros</w:t>
      </w:r>
      <w:r>
        <w:rPr>
          <w:szCs w:val="22"/>
          <w:lang w:eastAsia="es-ES"/>
        </w:rPr>
        <w:t xml:space="preserve"> de la clase de datos </w:t>
      </w:r>
      <w:r w:rsidRPr="00AB6E19">
        <w:rPr>
          <w:i/>
          <w:iCs/>
          <w:szCs w:val="22"/>
          <w:lang w:eastAsia="es-ES"/>
        </w:rPr>
        <w:t>Indicadores Financieros</w:t>
      </w:r>
      <w:r>
        <w:rPr>
          <w:i/>
          <w:iCs/>
          <w:szCs w:val="22"/>
          <w:lang w:eastAsia="es-ES"/>
        </w:rPr>
        <w:t xml:space="preserve">, </w:t>
      </w:r>
      <w:r>
        <w:rPr>
          <w:szCs w:val="22"/>
          <w:lang w:eastAsia="es-ES"/>
        </w:rPr>
        <w:t>los cuales eran los utilizados, según la normativa derogada mencionada, para la calificación de las entidades.</w:t>
      </w:r>
      <w:r w:rsidRPr="00AB6E19">
        <w:rPr>
          <w:i/>
          <w:iCs/>
          <w:szCs w:val="22"/>
          <w:lang w:eastAsia="es-ES"/>
        </w:rPr>
        <w:t xml:space="preserve"> </w:t>
      </w:r>
    </w:p>
    <w:p w14:paraId="5286CA31" w14:textId="77777777" w:rsidR="00BB0ADC" w:rsidRDefault="00BB0ADC" w:rsidP="00BB0ADC">
      <w:pPr>
        <w:pStyle w:val="Prrafodelista"/>
        <w:rPr>
          <w:szCs w:val="22"/>
          <w:lang w:eastAsia="es-ES"/>
        </w:rPr>
      </w:pPr>
    </w:p>
    <w:p w14:paraId="18079883" w14:textId="2964D6D6" w:rsidR="00BB0ADC" w:rsidRPr="005A4BC8" w:rsidRDefault="00BB0ADC" w:rsidP="00BB0ADC">
      <w:pPr>
        <w:numPr>
          <w:ilvl w:val="0"/>
          <w:numId w:val="4"/>
        </w:numPr>
        <w:spacing w:line="240" w:lineRule="auto"/>
        <w:contextualSpacing/>
        <w:rPr>
          <w:szCs w:val="22"/>
          <w:lang w:eastAsia="es-ES"/>
        </w:rPr>
      </w:pPr>
      <w:r w:rsidRPr="005A4BC8">
        <w:rPr>
          <w:szCs w:val="22"/>
          <w:lang w:eastAsia="es-ES"/>
        </w:rPr>
        <w:t>Que mediante Sicveca</w:t>
      </w:r>
      <w:r>
        <w:rPr>
          <w:szCs w:val="22"/>
          <w:lang w:eastAsia="es-ES"/>
        </w:rPr>
        <w:t>,</w:t>
      </w:r>
      <w:r w:rsidRPr="005A4BC8">
        <w:rPr>
          <w:szCs w:val="22"/>
          <w:lang w:eastAsia="es-ES"/>
        </w:rPr>
        <w:t xml:space="preserve"> las entidades también remiten la </w:t>
      </w:r>
      <w:r>
        <w:rPr>
          <w:szCs w:val="22"/>
          <w:lang w:eastAsia="es-ES"/>
        </w:rPr>
        <w:t>c</w:t>
      </w:r>
      <w:r w:rsidRPr="005A4BC8">
        <w:rPr>
          <w:szCs w:val="22"/>
          <w:lang w:eastAsia="es-ES"/>
        </w:rPr>
        <w:t xml:space="preserve">lase de datos 22 </w:t>
      </w:r>
      <w:r w:rsidRPr="00AB6E19">
        <w:rPr>
          <w:i/>
          <w:iCs/>
          <w:szCs w:val="22"/>
          <w:lang w:eastAsia="es-ES"/>
        </w:rPr>
        <w:t>Financiero</w:t>
      </w:r>
      <w:r w:rsidRPr="005A4BC8">
        <w:rPr>
          <w:szCs w:val="22"/>
          <w:lang w:eastAsia="es-ES"/>
        </w:rPr>
        <w:t xml:space="preserve">, con información del </w:t>
      </w:r>
      <w:r>
        <w:rPr>
          <w:szCs w:val="22"/>
          <w:lang w:eastAsia="es-ES"/>
        </w:rPr>
        <w:t>c</w:t>
      </w:r>
      <w:r w:rsidRPr="005A4BC8">
        <w:rPr>
          <w:szCs w:val="22"/>
          <w:lang w:eastAsia="es-ES"/>
        </w:rPr>
        <w:t xml:space="preserve">alce de </w:t>
      </w:r>
      <w:r>
        <w:rPr>
          <w:szCs w:val="22"/>
          <w:lang w:eastAsia="es-ES"/>
        </w:rPr>
        <w:t>p</w:t>
      </w:r>
      <w:r w:rsidRPr="005A4BC8">
        <w:rPr>
          <w:szCs w:val="22"/>
          <w:lang w:eastAsia="es-ES"/>
        </w:rPr>
        <w:t xml:space="preserve">lazos, </w:t>
      </w:r>
      <w:r>
        <w:rPr>
          <w:szCs w:val="22"/>
          <w:lang w:eastAsia="es-ES"/>
        </w:rPr>
        <w:t>b</w:t>
      </w:r>
      <w:r w:rsidRPr="005A4BC8">
        <w:rPr>
          <w:szCs w:val="22"/>
          <w:lang w:eastAsia="es-ES"/>
        </w:rPr>
        <w:t xml:space="preserve">rechas de </w:t>
      </w:r>
      <w:r>
        <w:rPr>
          <w:szCs w:val="22"/>
          <w:lang w:eastAsia="es-ES"/>
        </w:rPr>
        <w:t>t</w:t>
      </w:r>
      <w:r w:rsidRPr="005A4BC8">
        <w:rPr>
          <w:szCs w:val="22"/>
          <w:lang w:eastAsia="es-ES"/>
        </w:rPr>
        <w:t xml:space="preserve">asas, </w:t>
      </w:r>
      <w:r>
        <w:rPr>
          <w:szCs w:val="22"/>
          <w:lang w:eastAsia="es-ES"/>
        </w:rPr>
        <w:t>f</w:t>
      </w:r>
      <w:r w:rsidRPr="005A4BC8">
        <w:rPr>
          <w:szCs w:val="22"/>
          <w:lang w:eastAsia="es-ES"/>
        </w:rPr>
        <w:t xml:space="preserve">lujos de </w:t>
      </w:r>
      <w:r>
        <w:rPr>
          <w:szCs w:val="22"/>
          <w:lang w:eastAsia="es-ES"/>
        </w:rPr>
        <w:t>e</w:t>
      </w:r>
      <w:r w:rsidRPr="005A4BC8">
        <w:rPr>
          <w:szCs w:val="22"/>
          <w:lang w:eastAsia="es-ES"/>
        </w:rPr>
        <w:t xml:space="preserve">fectivo </w:t>
      </w:r>
      <w:r>
        <w:rPr>
          <w:szCs w:val="22"/>
          <w:lang w:eastAsia="es-ES"/>
        </w:rPr>
        <w:t>r</w:t>
      </w:r>
      <w:r w:rsidRPr="005A4BC8">
        <w:rPr>
          <w:szCs w:val="22"/>
          <w:lang w:eastAsia="es-ES"/>
        </w:rPr>
        <w:t xml:space="preserve">eal y </w:t>
      </w:r>
      <w:r>
        <w:rPr>
          <w:szCs w:val="22"/>
          <w:lang w:eastAsia="es-ES"/>
        </w:rPr>
        <w:t>d</w:t>
      </w:r>
      <w:r w:rsidRPr="005A4BC8">
        <w:rPr>
          <w:szCs w:val="22"/>
          <w:lang w:eastAsia="es-ES"/>
        </w:rPr>
        <w:t xml:space="preserve">atos </w:t>
      </w:r>
      <w:r>
        <w:rPr>
          <w:szCs w:val="22"/>
          <w:lang w:eastAsia="es-ES"/>
        </w:rPr>
        <w:t>a</w:t>
      </w:r>
      <w:r w:rsidRPr="005A4BC8">
        <w:rPr>
          <w:szCs w:val="22"/>
          <w:lang w:eastAsia="es-ES"/>
        </w:rPr>
        <w:t xml:space="preserve">dicionales, </w:t>
      </w:r>
      <w:r>
        <w:rPr>
          <w:szCs w:val="22"/>
          <w:lang w:eastAsia="es-ES"/>
        </w:rPr>
        <w:t>así como</w:t>
      </w:r>
      <w:r w:rsidRPr="005A4BC8">
        <w:rPr>
          <w:szCs w:val="22"/>
          <w:lang w:eastAsia="es-ES"/>
        </w:rPr>
        <w:t xml:space="preserve"> la </w:t>
      </w:r>
      <w:r>
        <w:rPr>
          <w:szCs w:val="22"/>
          <w:lang w:eastAsia="es-ES"/>
        </w:rPr>
        <w:t>c</w:t>
      </w:r>
      <w:r w:rsidRPr="005A4BC8">
        <w:rPr>
          <w:szCs w:val="22"/>
          <w:lang w:eastAsia="es-ES"/>
        </w:rPr>
        <w:t xml:space="preserve">lase de </w:t>
      </w:r>
      <w:r>
        <w:rPr>
          <w:szCs w:val="22"/>
          <w:lang w:eastAsia="es-ES"/>
        </w:rPr>
        <w:t>d</w:t>
      </w:r>
      <w:r w:rsidRPr="005A4BC8">
        <w:rPr>
          <w:szCs w:val="22"/>
          <w:lang w:eastAsia="es-ES"/>
        </w:rPr>
        <w:t xml:space="preserve">atos 13 </w:t>
      </w:r>
      <w:r w:rsidRPr="00AB6E19">
        <w:rPr>
          <w:i/>
          <w:iCs/>
          <w:szCs w:val="22"/>
          <w:lang w:eastAsia="es-ES"/>
        </w:rPr>
        <w:t>Flujos Proyectados</w:t>
      </w:r>
      <w:r w:rsidRPr="005A4BC8">
        <w:rPr>
          <w:szCs w:val="22"/>
          <w:lang w:eastAsia="es-ES"/>
        </w:rPr>
        <w:t xml:space="preserve">, con el </w:t>
      </w:r>
      <w:r>
        <w:rPr>
          <w:szCs w:val="22"/>
          <w:lang w:eastAsia="es-ES"/>
        </w:rPr>
        <w:t>f</w:t>
      </w:r>
      <w:r w:rsidRPr="005A4BC8">
        <w:rPr>
          <w:szCs w:val="22"/>
          <w:lang w:eastAsia="es-ES"/>
        </w:rPr>
        <w:t xml:space="preserve">lujo de efectivo proyectado a </w:t>
      </w:r>
      <w:r>
        <w:rPr>
          <w:szCs w:val="22"/>
          <w:lang w:eastAsia="es-ES"/>
        </w:rPr>
        <w:t>tres</w:t>
      </w:r>
      <w:r w:rsidRPr="005A4BC8">
        <w:rPr>
          <w:szCs w:val="22"/>
          <w:lang w:eastAsia="es-ES"/>
        </w:rPr>
        <w:t xml:space="preserve"> meses, información que </w:t>
      </w:r>
      <w:r w:rsidR="009A5790">
        <w:rPr>
          <w:szCs w:val="22"/>
          <w:lang w:eastAsia="es-ES"/>
        </w:rPr>
        <w:t>era</w:t>
      </w:r>
      <w:r w:rsidR="009A5790" w:rsidRPr="005A4BC8">
        <w:rPr>
          <w:szCs w:val="22"/>
          <w:lang w:eastAsia="es-ES"/>
        </w:rPr>
        <w:t xml:space="preserve"> insumo</w:t>
      </w:r>
      <w:r w:rsidRPr="005A4BC8">
        <w:rPr>
          <w:szCs w:val="22"/>
          <w:lang w:eastAsia="es-ES"/>
        </w:rPr>
        <w:t xml:space="preserve"> para el cálculo de indicadores establecidos en los </w:t>
      </w:r>
      <w:r w:rsidR="00B02494" w:rsidRPr="005A4BC8">
        <w:rPr>
          <w:szCs w:val="22"/>
          <w:lang w:eastAsia="es-ES"/>
        </w:rPr>
        <w:t>Acuerdos SUGEF</w:t>
      </w:r>
      <w:r w:rsidRPr="005A4BC8">
        <w:rPr>
          <w:szCs w:val="22"/>
          <w:lang w:eastAsia="es-ES"/>
        </w:rPr>
        <w:t xml:space="preserve"> 24-00 y SUGEF 27-00</w:t>
      </w:r>
      <w:r>
        <w:rPr>
          <w:szCs w:val="22"/>
          <w:lang w:eastAsia="es-ES"/>
        </w:rPr>
        <w:t xml:space="preserve"> ya sin vigencia.</w:t>
      </w:r>
      <w:r w:rsidRPr="005A4BC8">
        <w:rPr>
          <w:szCs w:val="22"/>
          <w:lang w:eastAsia="es-ES"/>
        </w:rPr>
        <w:t xml:space="preserve"> </w:t>
      </w:r>
    </w:p>
    <w:p w14:paraId="7672A3D7" w14:textId="77777777" w:rsidR="00BB0ADC" w:rsidRPr="002E7E60" w:rsidRDefault="00BB0ADC" w:rsidP="00BB0ADC">
      <w:pPr>
        <w:spacing w:line="240" w:lineRule="auto"/>
        <w:contextualSpacing/>
        <w:rPr>
          <w:szCs w:val="22"/>
          <w:lang w:eastAsia="es-ES"/>
        </w:rPr>
      </w:pPr>
    </w:p>
    <w:p w14:paraId="27046F89" w14:textId="77777777" w:rsidR="00BB0ADC" w:rsidRDefault="00BB0ADC" w:rsidP="00BB0ADC">
      <w:pPr>
        <w:numPr>
          <w:ilvl w:val="0"/>
          <w:numId w:val="4"/>
        </w:numPr>
        <w:rPr>
          <w:rFonts w:ascii="Calibri" w:hAnsi="Calibri"/>
          <w:szCs w:val="22"/>
        </w:rPr>
      </w:pPr>
      <w:r>
        <w:t>Que toda esa información sigue siendo esencial para el sistema de información que utiliza la Superintendencia General de Entidades Financieras para ejecutar sus labores de supervisión en las entidades supervisadas.</w:t>
      </w:r>
    </w:p>
    <w:p w14:paraId="70379B21" w14:textId="77777777" w:rsidR="00BB0ADC" w:rsidRDefault="00BB0ADC" w:rsidP="00BB0ADC">
      <w:pPr>
        <w:pStyle w:val="Prrafodelista"/>
        <w:rPr>
          <w:szCs w:val="22"/>
          <w:lang w:eastAsia="es-ES"/>
        </w:rPr>
      </w:pPr>
    </w:p>
    <w:p w14:paraId="20474251" w14:textId="77777777" w:rsidR="00BB0ADC" w:rsidRPr="00CE24C4" w:rsidRDefault="00BB0ADC" w:rsidP="00BB0ADC">
      <w:pPr>
        <w:numPr>
          <w:ilvl w:val="0"/>
          <w:numId w:val="4"/>
        </w:numPr>
        <w:spacing w:line="240" w:lineRule="auto"/>
        <w:contextualSpacing/>
        <w:rPr>
          <w:szCs w:val="22"/>
          <w:lang w:eastAsia="es-ES"/>
        </w:rPr>
      </w:pPr>
      <w:r w:rsidRPr="00CE24C4">
        <w:rPr>
          <w:szCs w:val="22"/>
          <w:lang w:eastAsia="es-ES"/>
        </w:rPr>
        <w:t>Que el “</w:t>
      </w:r>
      <w:r w:rsidRPr="00CE24C4">
        <w:rPr>
          <w:i/>
          <w:iCs/>
          <w:szCs w:val="22"/>
          <w:lang w:eastAsia="es-ES"/>
        </w:rPr>
        <w:t>Manual de Información–SICVECA</w:t>
      </w:r>
      <w:r w:rsidRPr="00CE24C4">
        <w:rPr>
          <w:szCs w:val="22"/>
          <w:lang w:eastAsia="es-ES"/>
        </w:rPr>
        <w:t>”, publicado en el sitio Web de</w:t>
      </w:r>
      <w:r>
        <w:rPr>
          <w:szCs w:val="22"/>
          <w:lang w:eastAsia="es-ES"/>
        </w:rPr>
        <w:t xml:space="preserve"> este</w:t>
      </w:r>
      <w:r w:rsidRPr="00CE24C4">
        <w:rPr>
          <w:szCs w:val="22"/>
          <w:lang w:eastAsia="es-ES"/>
        </w:rPr>
        <w:t xml:space="preserve"> Órgano Supervisor, contiene las instrucciones para la preparación y el envío de la información que </w:t>
      </w:r>
      <w:r>
        <w:rPr>
          <w:szCs w:val="22"/>
          <w:lang w:eastAsia="es-ES"/>
        </w:rPr>
        <w:t>se</w:t>
      </w:r>
      <w:r w:rsidRPr="00CE24C4">
        <w:rPr>
          <w:szCs w:val="22"/>
          <w:lang w:eastAsia="es-ES"/>
        </w:rPr>
        <w:t xml:space="preserve"> solicita a las entidades supervisadas. </w:t>
      </w:r>
    </w:p>
    <w:p w14:paraId="68C7E4AE" w14:textId="77777777" w:rsidR="00BB0ADC" w:rsidRPr="00CE24C4" w:rsidRDefault="00BB0ADC" w:rsidP="00BB0ADC">
      <w:pPr>
        <w:widowControl w:val="0"/>
        <w:contextualSpacing/>
        <w:rPr>
          <w:b/>
          <w:szCs w:val="22"/>
        </w:rPr>
      </w:pPr>
    </w:p>
    <w:p w14:paraId="579CDD72" w14:textId="77777777" w:rsidR="00BB0ADC" w:rsidRPr="00CE24C4" w:rsidRDefault="00BB0ADC" w:rsidP="00BB0ADC">
      <w:pPr>
        <w:widowControl w:val="0"/>
        <w:contextualSpacing/>
        <w:rPr>
          <w:b/>
          <w:szCs w:val="22"/>
        </w:rPr>
      </w:pPr>
      <w:r w:rsidRPr="00CE24C4">
        <w:rPr>
          <w:b/>
          <w:szCs w:val="22"/>
        </w:rPr>
        <w:t>Comunica que:</w:t>
      </w:r>
    </w:p>
    <w:p w14:paraId="37E85061" w14:textId="77777777" w:rsidR="00BB0ADC" w:rsidRPr="00CE24C4" w:rsidRDefault="00BB0ADC" w:rsidP="00BB0ADC">
      <w:pPr>
        <w:widowControl w:val="0"/>
        <w:contextualSpacing/>
        <w:rPr>
          <w:b/>
          <w:szCs w:val="22"/>
        </w:rPr>
      </w:pPr>
    </w:p>
    <w:p w14:paraId="66607DA4" w14:textId="77777777" w:rsidR="00BB0ADC" w:rsidRPr="00A07F04" w:rsidRDefault="00BB0ADC" w:rsidP="00BB0ADC">
      <w:pPr>
        <w:numPr>
          <w:ilvl w:val="0"/>
          <w:numId w:val="5"/>
        </w:numPr>
        <w:spacing w:line="240" w:lineRule="auto"/>
        <w:contextualSpacing/>
        <w:rPr>
          <w:szCs w:val="22"/>
          <w:lang w:eastAsia="es-ES"/>
        </w:rPr>
      </w:pPr>
      <w:r>
        <w:rPr>
          <w:szCs w:val="22"/>
          <w:lang w:eastAsia="es-ES"/>
        </w:rPr>
        <w:t>Queda</w:t>
      </w:r>
      <w:r w:rsidRPr="00A07F04">
        <w:rPr>
          <w:szCs w:val="22"/>
          <w:lang w:eastAsia="es-ES"/>
        </w:rPr>
        <w:t xml:space="preserve"> sin efecto</w:t>
      </w:r>
      <w:r>
        <w:rPr>
          <w:szCs w:val="22"/>
          <w:lang w:eastAsia="es-ES"/>
        </w:rPr>
        <w:t>,</w:t>
      </w:r>
      <w:r w:rsidRPr="00A07F04">
        <w:rPr>
          <w:szCs w:val="22"/>
          <w:lang w:eastAsia="es-ES"/>
        </w:rPr>
        <w:t xml:space="preserve"> </w:t>
      </w:r>
      <w:r>
        <w:rPr>
          <w:szCs w:val="22"/>
          <w:lang w:eastAsia="es-ES"/>
        </w:rPr>
        <w:t xml:space="preserve">a partir de la información con corte al 31 de mayo de 2023, el requerimiento de envío del archivo XML 3403 </w:t>
      </w:r>
      <w:r w:rsidRPr="00AB6E19">
        <w:rPr>
          <w:i/>
          <w:iCs/>
          <w:szCs w:val="22"/>
          <w:lang w:eastAsia="es-ES"/>
        </w:rPr>
        <w:t>Indicadores Financieros</w:t>
      </w:r>
      <w:r>
        <w:rPr>
          <w:szCs w:val="22"/>
          <w:lang w:eastAsia="es-ES"/>
        </w:rPr>
        <w:t xml:space="preserve"> en la clase de datos </w:t>
      </w:r>
      <w:r w:rsidRPr="00AB6E19">
        <w:rPr>
          <w:i/>
          <w:iCs/>
          <w:szCs w:val="22"/>
          <w:lang w:eastAsia="es-ES"/>
        </w:rPr>
        <w:t>Indicadores Financieros.</w:t>
      </w:r>
    </w:p>
    <w:p w14:paraId="1EC0E5B4" w14:textId="77777777" w:rsidR="00BB0ADC" w:rsidRPr="00A07F04" w:rsidRDefault="00BB0ADC" w:rsidP="00BB0ADC">
      <w:pPr>
        <w:spacing w:line="240" w:lineRule="auto"/>
        <w:ind w:left="426"/>
        <w:contextualSpacing/>
        <w:rPr>
          <w:i/>
          <w:szCs w:val="22"/>
        </w:rPr>
      </w:pPr>
    </w:p>
    <w:p w14:paraId="6938FE29" w14:textId="77777777" w:rsidR="00BB0ADC" w:rsidRDefault="00BB0ADC" w:rsidP="00BB0ADC">
      <w:pPr>
        <w:numPr>
          <w:ilvl w:val="0"/>
          <w:numId w:val="5"/>
        </w:numPr>
        <w:spacing w:line="240" w:lineRule="auto"/>
        <w:contextualSpacing/>
        <w:rPr>
          <w:szCs w:val="22"/>
          <w:lang w:eastAsia="es-ES"/>
        </w:rPr>
      </w:pPr>
      <w:bookmarkStart w:id="0" w:name="_Hlk135898804"/>
      <w:r w:rsidRPr="00CE24C4">
        <w:rPr>
          <w:szCs w:val="22"/>
          <w:lang w:eastAsia="es-ES"/>
        </w:rPr>
        <w:t xml:space="preserve">En el sitio </w:t>
      </w:r>
      <w:r>
        <w:rPr>
          <w:szCs w:val="22"/>
          <w:lang w:eastAsia="es-ES"/>
        </w:rPr>
        <w:t>de Internet</w:t>
      </w:r>
      <w:r w:rsidRPr="00CE24C4">
        <w:rPr>
          <w:szCs w:val="22"/>
          <w:lang w:eastAsia="es-ES"/>
        </w:rPr>
        <w:t xml:space="preserve"> de esta Superintendencia, </w:t>
      </w:r>
      <w:hyperlink r:id="rId13" w:history="1">
        <w:r w:rsidRPr="00A07F04">
          <w:rPr>
            <w:szCs w:val="22"/>
            <w:lang w:eastAsia="es-ES"/>
          </w:rPr>
          <w:t>www.sugef.fi.cr</w:t>
        </w:r>
      </w:hyperlink>
      <w:r w:rsidRPr="00CE24C4">
        <w:rPr>
          <w:szCs w:val="22"/>
          <w:lang w:eastAsia="es-ES"/>
        </w:rPr>
        <w:t xml:space="preserve">, </w:t>
      </w:r>
      <w:r w:rsidRPr="00AB6E19">
        <w:rPr>
          <w:i/>
          <w:iCs/>
          <w:szCs w:val="22"/>
          <w:lang w:eastAsia="es-ES"/>
        </w:rPr>
        <w:t>Manuales</w:t>
      </w:r>
      <w:r>
        <w:rPr>
          <w:szCs w:val="22"/>
          <w:lang w:eastAsia="es-ES"/>
        </w:rPr>
        <w:t xml:space="preserve">, </w:t>
      </w:r>
      <w:r w:rsidRPr="00AB6E19">
        <w:rPr>
          <w:i/>
          <w:iCs/>
          <w:szCs w:val="22"/>
          <w:lang w:eastAsia="es-ES"/>
        </w:rPr>
        <w:t>Manual de Información-SICVECA</w:t>
      </w:r>
      <w:r w:rsidRPr="00CE24C4">
        <w:rPr>
          <w:szCs w:val="22"/>
          <w:lang w:eastAsia="es-ES"/>
        </w:rPr>
        <w:t>,</w:t>
      </w:r>
      <w:r>
        <w:rPr>
          <w:szCs w:val="22"/>
          <w:lang w:eastAsia="es-ES"/>
        </w:rPr>
        <w:t xml:space="preserve"> </w:t>
      </w:r>
      <w:r w:rsidRPr="00AB6E19">
        <w:rPr>
          <w:i/>
          <w:iCs/>
          <w:szCs w:val="22"/>
          <w:lang w:eastAsia="es-ES"/>
        </w:rPr>
        <w:t>Indicadores</w:t>
      </w:r>
      <w:r>
        <w:rPr>
          <w:szCs w:val="22"/>
          <w:lang w:eastAsia="es-ES"/>
        </w:rPr>
        <w:t>,</w:t>
      </w:r>
      <w:r w:rsidRPr="00A07F04">
        <w:rPr>
          <w:szCs w:val="22"/>
          <w:lang w:eastAsia="es-ES"/>
        </w:rPr>
        <w:t xml:space="preserve"> se encuentra la versión actualizada de</w:t>
      </w:r>
      <w:r>
        <w:rPr>
          <w:szCs w:val="22"/>
          <w:lang w:eastAsia="es-ES"/>
        </w:rPr>
        <w:t>l</w:t>
      </w:r>
      <w:r w:rsidRPr="00A07F04">
        <w:rPr>
          <w:szCs w:val="22"/>
          <w:lang w:eastAsia="es-ES"/>
        </w:rPr>
        <w:t xml:space="preserve"> </w:t>
      </w:r>
      <w:r w:rsidRPr="00AB6E19">
        <w:rPr>
          <w:i/>
          <w:iCs/>
          <w:szCs w:val="22"/>
          <w:lang w:eastAsia="es-ES"/>
        </w:rPr>
        <w:t>Manual de Información Clase de datos 34 Indicadores V(202003).doc</w:t>
      </w:r>
      <w:r>
        <w:rPr>
          <w:szCs w:val="22"/>
          <w:lang w:eastAsia="es-ES"/>
        </w:rPr>
        <w:t>, (</w:t>
      </w:r>
      <w:hyperlink r:id="rId14" w:history="1">
        <w:r w:rsidRPr="006D5B91">
          <w:rPr>
            <w:rStyle w:val="Hipervnculo"/>
            <w:szCs w:val="22"/>
            <w:lang w:eastAsia="es-ES"/>
          </w:rPr>
          <w:t>https://www.sugef.fi.cr/informacion_relevante/manuales/manual_de_informacion_sicveca.aspx</w:t>
        </w:r>
      </w:hyperlink>
      <w:r>
        <w:rPr>
          <w:szCs w:val="22"/>
          <w:lang w:eastAsia="es-ES"/>
        </w:rPr>
        <w:t>),</w:t>
      </w:r>
      <w:r w:rsidRPr="00A07F04">
        <w:rPr>
          <w:szCs w:val="22"/>
          <w:lang w:eastAsia="es-ES"/>
        </w:rPr>
        <w:t xml:space="preserve"> </w:t>
      </w:r>
      <w:r>
        <w:rPr>
          <w:szCs w:val="22"/>
          <w:lang w:eastAsia="es-ES"/>
        </w:rPr>
        <w:t xml:space="preserve">que inhabilita el apartado correspondiente al bloque de datos para el XML </w:t>
      </w:r>
      <w:r w:rsidRPr="00AB6E19">
        <w:rPr>
          <w:i/>
          <w:iCs/>
          <w:szCs w:val="22"/>
          <w:lang w:eastAsia="es-ES"/>
        </w:rPr>
        <w:t>Indicadores Financieros</w:t>
      </w:r>
      <w:r>
        <w:rPr>
          <w:szCs w:val="22"/>
          <w:lang w:eastAsia="es-ES"/>
        </w:rPr>
        <w:t>.</w:t>
      </w:r>
    </w:p>
    <w:bookmarkEnd w:id="0"/>
    <w:p w14:paraId="4A7B4795" w14:textId="77777777" w:rsidR="00BB0ADC" w:rsidRDefault="00BB0ADC" w:rsidP="00BB0ADC">
      <w:pPr>
        <w:pStyle w:val="Prrafodelista"/>
        <w:rPr>
          <w:szCs w:val="22"/>
          <w:lang w:eastAsia="es-ES"/>
        </w:rPr>
      </w:pPr>
    </w:p>
    <w:p w14:paraId="7675ED0D" w14:textId="38B834C4" w:rsidR="00BB0ADC" w:rsidRDefault="00BB0ADC" w:rsidP="00BB0ADC">
      <w:pPr>
        <w:numPr>
          <w:ilvl w:val="0"/>
          <w:numId w:val="5"/>
        </w:numPr>
        <w:spacing w:line="240" w:lineRule="auto"/>
        <w:contextualSpacing/>
        <w:rPr>
          <w:szCs w:val="22"/>
          <w:lang w:eastAsia="es-ES"/>
        </w:rPr>
      </w:pPr>
      <w:r>
        <w:rPr>
          <w:szCs w:val="22"/>
          <w:lang w:eastAsia="es-ES"/>
        </w:rPr>
        <w:t xml:space="preserve">Se mantiene vigente el envío de la clase de datos </w:t>
      </w:r>
      <w:r w:rsidR="003E0857">
        <w:rPr>
          <w:szCs w:val="22"/>
          <w:lang w:eastAsia="es-ES"/>
        </w:rPr>
        <w:t xml:space="preserve">34 </w:t>
      </w:r>
      <w:r w:rsidRPr="00AB6E19">
        <w:rPr>
          <w:i/>
          <w:iCs/>
          <w:szCs w:val="22"/>
          <w:lang w:eastAsia="es-ES"/>
        </w:rPr>
        <w:t>Indicadores Financieros</w:t>
      </w:r>
      <w:r>
        <w:rPr>
          <w:szCs w:val="22"/>
          <w:lang w:eastAsia="es-ES"/>
        </w:rPr>
        <w:t xml:space="preserve"> con los archivos 3401 </w:t>
      </w:r>
      <w:r w:rsidRPr="00AB6E19">
        <w:rPr>
          <w:i/>
          <w:iCs/>
          <w:szCs w:val="22"/>
          <w:lang w:eastAsia="es-ES"/>
        </w:rPr>
        <w:t>Suficiencia Patrimonial</w:t>
      </w:r>
      <w:r>
        <w:rPr>
          <w:szCs w:val="22"/>
          <w:lang w:eastAsia="es-ES"/>
        </w:rPr>
        <w:t xml:space="preserve"> y 3402 </w:t>
      </w:r>
      <w:r w:rsidRPr="00AB6E19">
        <w:rPr>
          <w:i/>
          <w:iCs/>
          <w:szCs w:val="22"/>
          <w:lang w:eastAsia="es-ES"/>
        </w:rPr>
        <w:t>Suficiencia Patrimonial Mutuales</w:t>
      </w:r>
      <w:r>
        <w:rPr>
          <w:szCs w:val="22"/>
          <w:lang w:eastAsia="es-ES"/>
        </w:rPr>
        <w:t>.</w:t>
      </w:r>
    </w:p>
    <w:p w14:paraId="25140855" w14:textId="77777777" w:rsidR="00BB0ADC" w:rsidRDefault="00BB0ADC" w:rsidP="00BB0ADC">
      <w:pPr>
        <w:pStyle w:val="Prrafodelista"/>
        <w:rPr>
          <w:szCs w:val="22"/>
          <w:lang w:eastAsia="es-ES"/>
        </w:rPr>
      </w:pPr>
    </w:p>
    <w:p w14:paraId="0C905B0E" w14:textId="72A6ADDE" w:rsidR="00BB0ADC" w:rsidRPr="00AB6E19" w:rsidRDefault="00BB0ADC" w:rsidP="00BB0ADC">
      <w:pPr>
        <w:numPr>
          <w:ilvl w:val="0"/>
          <w:numId w:val="5"/>
        </w:numPr>
        <w:spacing w:line="240" w:lineRule="auto"/>
        <w:contextualSpacing/>
        <w:rPr>
          <w:szCs w:val="22"/>
          <w:lang w:eastAsia="es-ES"/>
        </w:rPr>
      </w:pPr>
      <w:r w:rsidRPr="00B96847">
        <w:rPr>
          <w:szCs w:val="22"/>
          <w:lang w:eastAsia="es-ES"/>
        </w:rPr>
        <w:t xml:space="preserve">Se mantiene vigente el envío de la </w:t>
      </w:r>
      <w:r>
        <w:rPr>
          <w:szCs w:val="22"/>
          <w:lang w:eastAsia="es-ES"/>
        </w:rPr>
        <w:t>c</w:t>
      </w:r>
      <w:r w:rsidRPr="00B96847">
        <w:rPr>
          <w:szCs w:val="22"/>
          <w:lang w:eastAsia="es-ES"/>
        </w:rPr>
        <w:t xml:space="preserve">lase de </w:t>
      </w:r>
      <w:r>
        <w:rPr>
          <w:szCs w:val="22"/>
          <w:lang w:eastAsia="es-ES"/>
        </w:rPr>
        <w:t>d</w:t>
      </w:r>
      <w:r w:rsidRPr="00B96847">
        <w:rPr>
          <w:szCs w:val="22"/>
          <w:lang w:eastAsia="es-ES"/>
        </w:rPr>
        <w:t xml:space="preserve">atos </w:t>
      </w:r>
      <w:r w:rsidR="003E0857">
        <w:rPr>
          <w:szCs w:val="22"/>
          <w:lang w:eastAsia="es-ES"/>
        </w:rPr>
        <w:t xml:space="preserve">22 </w:t>
      </w:r>
      <w:r w:rsidRPr="00AB6E19">
        <w:rPr>
          <w:i/>
          <w:iCs/>
          <w:szCs w:val="22"/>
          <w:lang w:eastAsia="es-ES"/>
        </w:rPr>
        <w:t>Financiero</w:t>
      </w:r>
      <w:r w:rsidRPr="00B96847">
        <w:rPr>
          <w:szCs w:val="22"/>
          <w:lang w:eastAsia="es-ES"/>
        </w:rPr>
        <w:t xml:space="preserve"> con los archivos 204 </w:t>
      </w:r>
      <w:r w:rsidRPr="00AB6E19">
        <w:rPr>
          <w:i/>
          <w:iCs/>
          <w:szCs w:val="22"/>
          <w:lang w:eastAsia="es-ES"/>
        </w:rPr>
        <w:t>Información de Calce de Plazo</w:t>
      </w:r>
      <w:r w:rsidRPr="00B96847">
        <w:rPr>
          <w:szCs w:val="22"/>
          <w:lang w:eastAsia="es-ES"/>
        </w:rPr>
        <w:t xml:space="preserve">, 205 </w:t>
      </w:r>
      <w:r w:rsidRPr="00AB6E19">
        <w:rPr>
          <w:i/>
          <w:iCs/>
          <w:szCs w:val="22"/>
          <w:lang w:eastAsia="es-ES"/>
        </w:rPr>
        <w:t>Información de Reporte de Brechas</w:t>
      </w:r>
      <w:r w:rsidRPr="00B96847">
        <w:rPr>
          <w:szCs w:val="22"/>
          <w:lang w:eastAsia="es-ES"/>
        </w:rPr>
        <w:t xml:space="preserve">, 203 </w:t>
      </w:r>
      <w:r w:rsidRPr="00AB6E19">
        <w:rPr>
          <w:i/>
          <w:iCs/>
          <w:szCs w:val="22"/>
          <w:lang w:eastAsia="es-ES"/>
        </w:rPr>
        <w:t>Información de Flujos de Efectivo Real</w:t>
      </w:r>
      <w:r w:rsidRPr="00B96847">
        <w:rPr>
          <w:szCs w:val="22"/>
          <w:lang w:eastAsia="es-ES"/>
        </w:rPr>
        <w:t xml:space="preserve"> y 202 </w:t>
      </w:r>
      <w:r w:rsidRPr="00AB6E19">
        <w:rPr>
          <w:i/>
          <w:iCs/>
          <w:szCs w:val="22"/>
          <w:lang w:eastAsia="es-ES"/>
        </w:rPr>
        <w:t>Información de Datos Adicionales</w:t>
      </w:r>
      <w:r w:rsidRPr="00B96847">
        <w:rPr>
          <w:szCs w:val="22"/>
          <w:lang w:eastAsia="es-ES"/>
        </w:rPr>
        <w:t xml:space="preserve">, </w:t>
      </w:r>
      <w:r>
        <w:rPr>
          <w:szCs w:val="22"/>
          <w:lang w:eastAsia="es-ES"/>
        </w:rPr>
        <w:t xml:space="preserve">todo lo cual debe remitirse </w:t>
      </w:r>
      <w:r w:rsidRPr="00B96847">
        <w:rPr>
          <w:szCs w:val="22"/>
          <w:lang w:eastAsia="es-ES"/>
        </w:rPr>
        <w:t xml:space="preserve">en el plazo de 5 días hábiles </w:t>
      </w:r>
      <w:r w:rsidRPr="00B96847">
        <w:t>contados a partir del último día natural de cada mes</w:t>
      </w:r>
      <w:r>
        <w:t>.</w:t>
      </w:r>
    </w:p>
    <w:p w14:paraId="1901E814" w14:textId="77777777" w:rsidR="00BB0ADC" w:rsidRPr="00AB6E19" w:rsidRDefault="00BB0ADC" w:rsidP="00BB0ADC">
      <w:pPr>
        <w:pStyle w:val="Prrafodelista"/>
        <w:rPr>
          <w:szCs w:val="22"/>
          <w:lang w:eastAsia="es-ES"/>
        </w:rPr>
      </w:pPr>
    </w:p>
    <w:p w14:paraId="7930FF62" w14:textId="4C7CAE9A" w:rsidR="00BB0ADC" w:rsidRPr="00C47901" w:rsidRDefault="00BB0ADC" w:rsidP="00BB0ADC">
      <w:pPr>
        <w:numPr>
          <w:ilvl w:val="0"/>
          <w:numId w:val="5"/>
        </w:numPr>
        <w:spacing w:line="240" w:lineRule="auto"/>
        <w:contextualSpacing/>
        <w:rPr>
          <w:szCs w:val="22"/>
          <w:lang w:eastAsia="es-ES"/>
        </w:rPr>
      </w:pPr>
      <w:r w:rsidRPr="00AB6E19">
        <w:rPr>
          <w:szCs w:val="22"/>
          <w:lang w:eastAsia="es-ES"/>
        </w:rPr>
        <w:t xml:space="preserve">Se mantiene vigente el envío de la </w:t>
      </w:r>
      <w:r>
        <w:rPr>
          <w:szCs w:val="22"/>
          <w:lang w:eastAsia="es-ES"/>
        </w:rPr>
        <w:t>c</w:t>
      </w:r>
      <w:r w:rsidRPr="00AB6E19">
        <w:rPr>
          <w:szCs w:val="22"/>
          <w:lang w:eastAsia="es-ES"/>
        </w:rPr>
        <w:t xml:space="preserve">lase de </w:t>
      </w:r>
      <w:r>
        <w:rPr>
          <w:szCs w:val="22"/>
          <w:lang w:eastAsia="es-ES"/>
        </w:rPr>
        <w:t>d</w:t>
      </w:r>
      <w:r w:rsidRPr="00AB6E19">
        <w:rPr>
          <w:szCs w:val="22"/>
          <w:lang w:eastAsia="es-ES"/>
        </w:rPr>
        <w:t xml:space="preserve">atos 13 </w:t>
      </w:r>
      <w:r w:rsidRPr="00AB6E19">
        <w:rPr>
          <w:i/>
          <w:iCs/>
          <w:szCs w:val="22"/>
          <w:lang w:eastAsia="es-ES"/>
        </w:rPr>
        <w:t>Flujos Proyectados</w:t>
      </w:r>
      <w:r w:rsidRPr="00AB6E19">
        <w:rPr>
          <w:szCs w:val="22"/>
          <w:lang w:eastAsia="es-ES"/>
        </w:rPr>
        <w:t xml:space="preserve"> con el archivo 206 Información</w:t>
      </w:r>
      <w:r w:rsidRPr="00AB6E19">
        <w:rPr>
          <w:i/>
          <w:iCs/>
        </w:rPr>
        <w:t xml:space="preserve"> de flujo de efectivo proyectado</w:t>
      </w:r>
      <w:r w:rsidRPr="00AB6E19">
        <w:t>,</w:t>
      </w:r>
      <w:r w:rsidRPr="00B96847">
        <w:t xml:space="preserve"> </w:t>
      </w:r>
      <w:r>
        <w:t xml:space="preserve">el cual debe enviarse, </w:t>
      </w:r>
      <w:r w:rsidRPr="00B96847">
        <w:t>a más tardar</w:t>
      </w:r>
      <w:r>
        <w:t>,</w:t>
      </w:r>
      <w:r w:rsidRPr="00B96847">
        <w:t xml:space="preserve"> el último día hábil de cada </w:t>
      </w:r>
      <w:r w:rsidR="009A5790" w:rsidRPr="00B96847">
        <w:t>mes.</w:t>
      </w:r>
    </w:p>
    <w:p w14:paraId="67C254AD" w14:textId="77777777" w:rsidR="00BB0ADC" w:rsidRDefault="00BB0ADC" w:rsidP="00BB0ADC">
      <w:pPr>
        <w:pStyle w:val="Prrafodelista"/>
        <w:rPr>
          <w:szCs w:val="22"/>
          <w:lang w:eastAsia="es-ES"/>
        </w:rPr>
      </w:pPr>
    </w:p>
    <w:p w14:paraId="25375747" w14:textId="77777777" w:rsidR="00BB0ADC" w:rsidRDefault="00BB0ADC" w:rsidP="00BB0ADC">
      <w:pPr>
        <w:numPr>
          <w:ilvl w:val="0"/>
          <w:numId w:val="5"/>
        </w:numPr>
        <w:spacing w:line="240" w:lineRule="auto"/>
        <w:contextualSpacing/>
        <w:rPr>
          <w:szCs w:val="22"/>
          <w:lang w:eastAsia="es-ES"/>
        </w:rPr>
      </w:pPr>
      <w:r w:rsidRPr="00CE24C4">
        <w:rPr>
          <w:szCs w:val="22"/>
          <w:lang w:eastAsia="es-ES"/>
        </w:rPr>
        <w:t xml:space="preserve">En el sitio </w:t>
      </w:r>
      <w:r>
        <w:rPr>
          <w:szCs w:val="22"/>
          <w:lang w:eastAsia="es-ES"/>
        </w:rPr>
        <w:t>de Internet</w:t>
      </w:r>
      <w:r w:rsidRPr="00CE24C4">
        <w:rPr>
          <w:szCs w:val="22"/>
          <w:lang w:eastAsia="es-ES"/>
        </w:rPr>
        <w:t xml:space="preserve"> de esta Superintendencia, </w:t>
      </w:r>
      <w:hyperlink r:id="rId15" w:history="1">
        <w:r w:rsidRPr="00A07F04">
          <w:rPr>
            <w:szCs w:val="22"/>
            <w:lang w:eastAsia="es-ES"/>
          </w:rPr>
          <w:t>www.sugef.fi.cr</w:t>
        </w:r>
      </w:hyperlink>
      <w:r w:rsidRPr="00CE24C4">
        <w:rPr>
          <w:szCs w:val="22"/>
          <w:lang w:eastAsia="es-ES"/>
        </w:rPr>
        <w:t xml:space="preserve">, </w:t>
      </w:r>
      <w:r w:rsidRPr="00AB6E19">
        <w:rPr>
          <w:i/>
          <w:iCs/>
          <w:szCs w:val="22"/>
          <w:lang w:eastAsia="es-ES"/>
        </w:rPr>
        <w:t>Manuales</w:t>
      </w:r>
      <w:r>
        <w:rPr>
          <w:szCs w:val="22"/>
          <w:lang w:eastAsia="es-ES"/>
        </w:rPr>
        <w:t xml:space="preserve">, </w:t>
      </w:r>
      <w:r w:rsidRPr="00AB6E19">
        <w:rPr>
          <w:i/>
          <w:iCs/>
          <w:szCs w:val="22"/>
          <w:lang w:eastAsia="es-ES"/>
        </w:rPr>
        <w:t>Manual de Información-SICVECA</w:t>
      </w:r>
      <w:r w:rsidRPr="00CE24C4">
        <w:rPr>
          <w:szCs w:val="22"/>
          <w:lang w:eastAsia="es-ES"/>
        </w:rPr>
        <w:t>,</w:t>
      </w:r>
      <w:r>
        <w:rPr>
          <w:szCs w:val="22"/>
          <w:lang w:eastAsia="es-ES"/>
        </w:rPr>
        <w:t xml:space="preserve"> </w:t>
      </w:r>
      <w:r w:rsidRPr="00A07F04">
        <w:rPr>
          <w:szCs w:val="22"/>
          <w:lang w:eastAsia="es-ES"/>
        </w:rPr>
        <w:t>se encuentra la versión actualizada de</w:t>
      </w:r>
      <w:r>
        <w:rPr>
          <w:szCs w:val="22"/>
          <w:lang w:eastAsia="es-ES"/>
        </w:rPr>
        <w:t xml:space="preserve"> los Manuales Financiero y Flujos Proyectados, con el detalle de los requerimientos para el envío de esta información.</w:t>
      </w:r>
    </w:p>
    <w:p w14:paraId="571BFDE2" w14:textId="77777777" w:rsidR="00BB0ADC" w:rsidRDefault="00BB0ADC" w:rsidP="00BB0ADC">
      <w:pPr>
        <w:pStyle w:val="Prrafodelista"/>
        <w:rPr>
          <w:szCs w:val="22"/>
          <w:lang w:eastAsia="es-ES"/>
        </w:rPr>
      </w:pPr>
    </w:p>
    <w:p w14:paraId="3BBFD31A" w14:textId="77777777" w:rsidR="00BB0ADC" w:rsidRDefault="00BB0ADC" w:rsidP="00BB0ADC">
      <w:pPr>
        <w:jc w:val="left"/>
        <w:rPr>
          <w:bCs/>
          <w:szCs w:val="22"/>
          <w:lang w:eastAsia="es-CR"/>
        </w:rPr>
      </w:pPr>
    </w:p>
    <w:p w14:paraId="49126E60" w14:textId="77777777" w:rsidR="00BB0ADC" w:rsidRPr="00CE24C4" w:rsidRDefault="00BB0ADC" w:rsidP="00BB0ADC">
      <w:pPr>
        <w:jc w:val="left"/>
        <w:rPr>
          <w:bCs/>
          <w:color w:val="0563C1"/>
          <w:szCs w:val="22"/>
          <w:u w:val="single"/>
        </w:rPr>
      </w:pPr>
      <w:r w:rsidRPr="00CE24C4">
        <w:rPr>
          <w:bCs/>
          <w:szCs w:val="22"/>
          <w:lang w:eastAsia="es-CR"/>
        </w:rPr>
        <w:t xml:space="preserve">Cualquier consulta al respecto, formularla al correo: </w:t>
      </w:r>
      <w:hyperlink r:id="rId16" w:history="1">
        <w:r w:rsidRPr="00CE24C4">
          <w:rPr>
            <w:bCs/>
            <w:color w:val="0563C1"/>
            <w:szCs w:val="22"/>
            <w:u w:val="single"/>
            <w:lang w:eastAsia="es-CR"/>
          </w:rPr>
          <w:t>ConsultasIndicadores@sugef.fi.cr</w:t>
        </w:r>
      </w:hyperlink>
    </w:p>
    <w:p w14:paraId="0DF66D63" w14:textId="77777777" w:rsidR="00BB0ADC" w:rsidRPr="00BE0759" w:rsidRDefault="00BB0ADC" w:rsidP="00BB0ADC">
      <w:pPr>
        <w:spacing w:line="240" w:lineRule="auto"/>
        <w:rPr>
          <w:sz w:val="24"/>
        </w:rPr>
      </w:pPr>
    </w:p>
    <w:p w14:paraId="41CF18ED" w14:textId="33A1CF26" w:rsidR="00BB0ADC" w:rsidRPr="004C6E1A" w:rsidRDefault="00BB0ADC" w:rsidP="00052B15">
      <w:pPr>
        <w:spacing w:line="240" w:lineRule="auto"/>
        <w:jc w:val="left"/>
        <w:rPr>
          <w:szCs w:val="22"/>
        </w:rPr>
      </w:pPr>
      <w:r w:rsidRPr="004C6E1A">
        <w:rPr>
          <w:szCs w:val="22"/>
        </w:rPr>
        <w:t>Atentamente,</w:t>
      </w:r>
    </w:p>
    <w:p w14:paraId="40FC0B26" w14:textId="6194C071" w:rsidR="00BB0ADC" w:rsidRPr="004C6E1A" w:rsidRDefault="00052B15" w:rsidP="00BB0ADC">
      <w:pPr>
        <w:spacing w:line="240" w:lineRule="auto"/>
        <w:jc w:val="center"/>
        <w:rPr>
          <w:szCs w:val="22"/>
        </w:rPr>
      </w:pPr>
      <w:r w:rsidRPr="004C6E1A">
        <w:rPr>
          <w:noProof/>
          <w:szCs w:val="22"/>
        </w:rPr>
        <w:drawing>
          <wp:anchor distT="0" distB="0" distL="114300" distR="114300" simplePos="0" relativeHeight="251659264" behindDoc="1" locked="0" layoutInCell="1" allowOverlap="1" wp14:anchorId="7E949B28" wp14:editId="14CFD69D">
            <wp:simplePos x="0" y="0"/>
            <wp:positionH relativeFrom="margin">
              <wp:posOffset>-116205</wp:posOffset>
            </wp:positionH>
            <wp:positionV relativeFrom="paragraph">
              <wp:posOffset>133350</wp:posOffset>
            </wp:positionV>
            <wp:extent cx="2517775" cy="3816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7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47C7C" w14:textId="77777777" w:rsidR="00BB0ADC" w:rsidRPr="004C6E1A" w:rsidRDefault="00BB0ADC" w:rsidP="00BB0ADC">
      <w:pPr>
        <w:spacing w:line="240" w:lineRule="auto"/>
        <w:jc w:val="center"/>
        <w:rPr>
          <w:szCs w:val="22"/>
        </w:rPr>
      </w:pPr>
    </w:p>
    <w:p w14:paraId="7E68660D" w14:textId="77777777" w:rsidR="00BB0ADC" w:rsidRPr="004C6E1A" w:rsidRDefault="00BB0ADC" w:rsidP="00BB0ADC">
      <w:pPr>
        <w:spacing w:line="240" w:lineRule="auto"/>
        <w:jc w:val="center"/>
        <w:rPr>
          <w:szCs w:val="22"/>
        </w:rPr>
      </w:pPr>
    </w:p>
    <w:p w14:paraId="06200C18" w14:textId="11CFB286" w:rsidR="00BB0ADC" w:rsidRPr="004C6E1A" w:rsidRDefault="004C6E1A" w:rsidP="00052B15">
      <w:pPr>
        <w:spacing w:line="240" w:lineRule="auto"/>
        <w:jc w:val="left"/>
        <w:rPr>
          <w:szCs w:val="22"/>
        </w:rPr>
      </w:pPr>
      <w:r w:rsidRPr="004C6E1A">
        <w:rPr>
          <w:szCs w:val="22"/>
        </w:rPr>
        <w:t>Rocío Aguilar Montoya</w:t>
      </w:r>
    </w:p>
    <w:p w14:paraId="167CA281" w14:textId="00DB9587" w:rsidR="00BB0ADC" w:rsidRPr="004C6E1A" w:rsidRDefault="004C6E1A" w:rsidP="00052B15">
      <w:pPr>
        <w:spacing w:line="240" w:lineRule="auto"/>
        <w:jc w:val="left"/>
        <w:rPr>
          <w:b/>
          <w:noProof/>
          <w:szCs w:val="22"/>
          <w:lang w:val="es-CR" w:eastAsia="es-CR"/>
        </w:rPr>
      </w:pPr>
      <w:r w:rsidRPr="004C6E1A">
        <w:rPr>
          <w:b/>
          <w:szCs w:val="22"/>
        </w:rPr>
        <w:t>Superi</w:t>
      </w:r>
      <w:r w:rsidR="00BB0ADC" w:rsidRPr="004C6E1A">
        <w:rPr>
          <w:b/>
          <w:szCs w:val="22"/>
        </w:rPr>
        <w:t>ntendente General</w:t>
      </w:r>
    </w:p>
    <w:p w14:paraId="4672E1AA" w14:textId="77777777" w:rsidR="00BB0ADC" w:rsidRDefault="00BB0ADC" w:rsidP="00BB0ADC">
      <w:pPr>
        <w:jc w:val="center"/>
        <w:rPr>
          <w:lang w:val="es-CR"/>
        </w:rPr>
      </w:pPr>
    </w:p>
    <w:p w14:paraId="40481671" w14:textId="77777777" w:rsidR="00BB0ADC" w:rsidRPr="008211C8" w:rsidRDefault="00BB0ADC" w:rsidP="00BB0ADC">
      <w:pPr>
        <w:tabs>
          <w:tab w:val="left" w:pos="7187"/>
        </w:tabs>
        <w:rPr>
          <w:b/>
          <w:sz w:val="24"/>
        </w:rPr>
      </w:pPr>
      <w:r w:rsidRPr="00BE0759">
        <w:rPr>
          <w:sz w:val="16"/>
          <w:szCs w:val="16"/>
        </w:rPr>
        <w:t>MHA/ACU/pjp</w:t>
      </w:r>
    </w:p>
    <w:p w14:paraId="1D4B83B9" w14:textId="77777777" w:rsidR="00E42AAC" w:rsidRPr="00BB0ADC" w:rsidRDefault="00E42AAC" w:rsidP="00BB0ADC"/>
    <w:sectPr w:rsidR="00E42AAC" w:rsidRPr="00BB0ADC">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FCFD" w14:textId="77777777" w:rsidR="00BB0ADC" w:rsidRDefault="00BB0ADC" w:rsidP="00181ABF">
      <w:pPr>
        <w:spacing w:line="240" w:lineRule="auto"/>
      </w:pPr>
      <w:r>
        <w:separator/>
      </w:r>
    </w:p>
  </w:endnote>
  <w:endnote w:type="continuationSeparator" w:id="0">
    <w:p w14:paraId="0AAE0922" w14:textId="77777777" w:rsidR="00BB0ADC" w:rsidRDefault="00BB0ADC"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77EE" w14:textId="77777777" w:rsidR="00513B69" w:rsidRDefault="00513B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181ABF" w:rsidRPr="009349F3" w14:paraId="09E6634D" w14:textId="77777777" w:rsidTr="00123A91">
      <w:tc>
        <w:tcPr>
          <w:tcW w:w="2942" w:type="dxa"/>
        </w:tcPr>
        <w:p w14:paraId="685B03EB" w14:textId="77777777" w:rsidR="00181ABF" w:rsidRDefault="00D930B2" w:rsidP="00181ABF">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anchorId="7858765E" wp14:editId="74C1E4FD">
                    <wp:simplePos x="0" y="0"/>
                    <wp:positionH relativeFrom="page">
                      <wp:posOffset>0</wp:posOffset>
                    </wp:positionH>
                    <wp:positionV relativeFrom="page">
                      <wp:posOffset>9594215</wp:posOffset>
                    </wp:positionV>
                    <wp:extent cx="7772400" cy="273050"/>
                    <wp:effectExtent l="0" t="0" r="0" b="12700"/>
                    <wp:wrapNone/>
                    <wp:docPr id="2" name="MSIPCM62a54677b3c1354ca857c61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AAD07" w14:textId="77777777" w:rsidR="00D930B2" w:rsidRPr="00D930B2" w:rsidRDefault="00D930B2" w:rsidP="00D930B2">
                                <w:pPr>
                                  <w:jc w:val="center"/>
                                  <w:rPr>
                                    <w:rFonts w:ascii="Calibri" w:hAnsi="Calibri" w:cs="Calibri"/>
                                    <w:color w:val="000000"/>
                                    <w:sz w:val="20"/>
                                  </w:rPr>
                                </w:pPr>
                                <w:r w:rsidRPr="00D930B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58765E" id="_x0000_t202" coordsize="21600,21600" o:spt="202" path="m,l,21600r21600,l21600,xe">
                    <v:stroke joinstyle="miter"/>
                    <v:path gradientshapeok="t" o:connecttype="rect"/>
                  </v:shapetype>
                  <v:shape id="MSIPCM62a54677b3c1354ca857c614"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D7AAD07" w14:textId="77777777" w:rsidR="00D930B2" w:rsidRPr="00D930B2" w:rsidRDefault="00D930B2" w:rsidP="00D930B2">
                          <w:pPr>
                            <w:jc w:val="center"/>
                            <w:rPr>
                              <w:rFonts w:ascii="Calibri" w:hAnsi="Calibri" w:cs="Calibri"/>
                              <w:color w:val="000000"/>
                              <w:sz w:val="20"/>
                            </w:rPr>
                          </w:pPr>
                          <w:r w:rsidRPr="00D930B2">
                            <w:rPr>
                              <w:rFonts w:ascii="Calibri" w:hAnsi="Calibri" w:cs="Calibri"/>
                              <w:color w:val="000000"/>
                              <w:sz w:val="20"/>
                            </w:rPr>
                            <w:t>Uso Interno</w:t>
                          </w:r>
                        </w:p>
                      </w:txbxContent>
                    </v:textbox>
                    <w10:wrap anchorx="page" anchory="page"/>
                  </v:shape>
                </w:pict>
              </mc:Fallback>
            </mc:AlternateContent>
          </w:r>
          <w:r w:rsidR="00181ABF" w:rsidRPr="009349F3">
            <w:rPr>
              <w:b/>
              <w:color w:val="7F7F7F" w:themeColor="text1" w:themeTint="80"/>
              <w:sz w:val="16"/>
              <w:szCs w:val="16"/>
            </w:rPr>
            <w:t>Teléfono</w:t>
          </w:r>
          <w:r w:rsidR="00181ABF">
            <w:rPr>
              <w:b/>
              <w:color w:val="7F7F7F" w:themeColor="text1" w:themeTint="80"/>
              <w:sz w:val="16"/>
              <w:szCs w:val="16"/>
            </w:rPr>
            <w:t>:</w:t>
          </w:r>
          <w:r w:rsidR="00181ABF" w:rsidRPr="009349F3">
            <w:rPr>
              <w:b/>
              <w:color w:val="7F7F7F" w:themeColor="text1" w:themeTint="80"/>
              <w:sz w:val="16"/>
              <w:szCs w:val="16"/>
            </w:rPr>
            <w:t xml:space="preserve"> (506) 2243</w:t>
          </w:r>
          <w:r w:rsidR="00181ABF">
            <w:rPr>
              <w:b/>
              <w:color w:val="7F7F7F" w:themeColor="text1" w:themeTint="80"/>
              <w:sz w:val="16"/>
              <w:szCs w:val="16"/>
            </w:rPr>
            <w:t>-</w:t>
          </w:r>
          <w:r w:rsidR="00181ABF" w:rsidRPr="009349F3">
            <w:rPr>
              <w:b/>
              <w:color w:val="7F7F7F" w:themeColor="text1" w:themeTint="80"/>
              <w:sz w:val="16"/>
              <w:szCs w:val="16"/>
            </w:rPr>
            <w:t>4848</w:t>
          </w:r>
        </w:p>
        <w:p w14:paraId="06B2364D" w14:textId="77777777" w:rsidR="00181ABF" w:rsidRPr="009349F3" w:rsidRDefault="00181ABF" w:rsidP="00181ABF">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7DD9D8F9" w14:textId="77777777" w:rsidR="00181ABF" w:rsidRPr="009349F3" w:rsidRDefault="00181ABF" w:rsidP="00181ABF">
          <w:pPr>
            <w:pStyle w:val="Piedepgina"/>
            <w:rPr>
              <w:b/>
              <w:color w:val="7F7F7F" w:themeColor="text1" w:themeTint="80"/>
              <w:sz w:val="16"/>
              <w:szCs w:val="16"/>
            </w:rPr>
          </w:pPr>
        </w:p>
      </w:tc>
      <w:tc>
        <w:tcPr>
          <w:tcW w:w="2943" w:type="dxa"/>
        </w:tcPr>
        <w:p w14:paraId="2965C0B8" w14:textId="77777777" w:rsidR="00181ABF" w:rsidRPr="009349F3" w:rsidRDefault="00181ABF" w:rsidP="00181ABF">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3F9F1ADA" w14:textId="77777777" w:rsidR="00181ABF" w:rsidRPr="009349F3" w:rsidRDefault="00181ABF" w:rsidP="00181ABF">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55D5E606" w14:textId="77777777" w:rsidR="00181ABF" w:rsidRPr="009349F3" w:rsidRDefault="00181ABF" w:rsidP="00181ABF">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667C42C2" w14:textId="77777777" w:rsidR="00181ABF" w:rsidRPr="00181ABF" w:rsidRDefault="00181ABF" w:rsidP="00181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FC7" w14:textId="77777777" w:rsidR="00513B69" w:rsidRDefault="00513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8997" w14:textId="77777777" w:rsidR="00BB0ADC" w:rsidRDefault="00BB0ADC" w:rsidP="00181ABF">
      <w:pPr>
        <w:spacing w:line="240" w:lineRule="auto"/>
      </w:pPr>
      <w:r>
        <w:separator/>
      </w:r>
    </w:p>
  </w:footnote>
  <w:footnote w:type="continuationSeparator" w:id="0">
    <w:p w14:paraId="1F3AE6EA" w14:textId="77777777" w:rsidR="00BB0ADC" w:rsidRDefault="00BB0ADC"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2B3B" w14:textId="77777777" w:rsidR="00513B69" w:rsidRDefault="00513B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66D3" w14:textId="77777777" w:rsidR="00181ABF" w:rsidRDefault="00181ABF">
    <w:pPr>
      <w:pStyle w:val="Encabezado"/>
    </w:pPr>
  </w:p>
  <w:p w14:paraId="5373538A" w14:textId="77777777" w:rsidR="00181ABF" w:rsidRDefault="00181ABF" w:rsidP="00181ABF">
    <w:pPr>
      <w:pStyle w:val="Encabezado"/>
      <w:jc w:val="center"/>
    </w:pPr>
    <w:r>
      <w:rPr>
        <w:noProof/>
        <w:lang w:val="es-CR" w:eastAsia="es-CR"/>
      </w:rPr>
      <w:drawing>
        <wp:inline distT="0" distB="0" distL="0" distR="0" wp14:anchorId="180ECFF0" wp14:editId="0B4BDC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60A" w14:textId="77777777" w:rsidR="00513B69" w:rsidRDefault="00513B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7396F1D"/>
    <w:multiLevelType w:val="hybridMultilevel"/>
    <w:tmpl w:val="E3CE1846"/>
    <w:lvl w:ilvl="0" w:tplc="0C0A000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FDA405D"/>
    <w:multiLevelType w:val="hybridMultilevel"/>
    <w:tmpl w:val="917A83E0"/>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C"/>
    <w:rsid w:val="000202E3"/>
    <w:rsid w:val="00052B15"/>
    <w:rsid w:val="00090356"/>
    <w:rsid w:val="00181ABF"/>
    <w:rsid w:val="003172BE"/>
    <w:rsid w:val="0036189A"/>
    <w:rsid w:val="003E0857"/>
    <w:rsid w:val="004C6E1A"/>
    <w:rsid w:val="00513B69"/>
    <w:rsid w:val="00937EF0"/>
    <w:rsid w:val="009A5790"/>
    <w:rsid w:val="00B02494"/>
    <w:rsid w:val="00BB0ADC"/>
    <w:rsid w:val="00CF2E13"/>
    <w:rsid w:val="00D2422E"/>
    <w:rsid w:val="00D90222"/>
    <w:rsid w:val="00D930B2"/>
    <w:rsid w:val="00E42AAC"/>
    <w:rsid w:val="00E850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6F42"/>
  <w15:chartTrackingRefBased/>
  <w15:docId w15:val="{E3CC82AE-F1BF-41A6-B671-DC1CBD89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B0ADC"/>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basedOn w:val="Normal"/>
    <w:uiPriority w:val="34"/>
    <w:qFormat/>
    <w:rsid w:val="00BB0ADC"/>
    <w:pPr>
      <w:ind w:left="708"/>
    </w:pPr>
  </w:style>
  <w:style w:type="character" w:styleId="Hipervnculo">
    <w:name w:val="Hyperlink"/>
    <w:uiPriority w:val="99"/>
    <w:unhideWhenUsed/>
    <w:rsid w:val="00BB0A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sultasIndicadores@sugef.fi.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gef.fi.cr/informacion_relevante/manuales/manual_de_informacion_sicveca.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ef/BorradoresEF/Forms/Correspondencia%20Externa%20SUGEF/plantilla-SGF-DEF-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DN79hiGdo63S3x5gwqPef6AgRITSp8QAMZNOUFYie7Y=</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KswxO8pmLSqwPZJkFxv93VL4bhjdd7XxrtgeOFTGIkA=</DigestValue>
    </Reference>
  </SignedInfo>
  <SignatureValue>HxwWkuhGJIR46kCWmUCDUzCyzQf7TFp6o00Ozj0jxs3rGrwlJ9kNqof9w4Qi8KdJT3sSvFaNA2TY
3+yyCH4zcNyweBWpcYkXVNlOgWMPoR4eipv3fqdmSJlVf+I/2H+R6qGrywek9ER/LwZvv0wgQ2Ph
y1f/lWLNNiwrQX9NTXJ6a9uDxf9rYJbl1tsYpCDwjtUf3dYM2PYbZpLb0OfkKvglfgsmddXuPoYe
E+nSKxgwxOpN+sp2yD518J47BLpWDWN5bsi2tyOl/t3NU4UR2FuekjmIGnuRQD2vk6pPmztSAO6Z
mw97E5Ss29Z70mkcvGb92Tb6Ln34MWstQ8lxSQ==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GU6pEbKr98sCLrZEKJS2owgkTn9f8pGkCgElGLMFqcA=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K/qWyY7Sb7xiBBbqh6FPgw3NQ1pDVzMBXr2WmUD3HkQ=</DigestValue>
      </Reference>
      <Reference URI="/word/document.xml?ContentType=application/vnd.openxmlformats-officedocument.wordprocessingml.document.main+xml">
        <DigestMethod Algorithm="http://www.w3.org/2001/04/xmlenc#sha256"/>
        <DigestValue>e7AiKOVzDyW+5+LpoKqH9tFoTz27Tj82kx90gbGFfqM=</DigestValue>
      </Reference>
      <Reference URI="/word/endnotes.xml?ContentType=application/vnd.openxmlformats-officedocument.wordprocessingml.endnotes+xml">
        <DigestMethod Algorithm="http://www.w3.org/2001/04/xmlenc#sha256"/>
        <DigestValue>jM8OozKpHklHHFBk2BJorprlAKaLYfBU3bLNTbpF3PA=</DigestValue>
      </Reference>
      <Reference URI="/word/fontTable.xml?ContentType=application/vnd.openxmlformats-officedocument.wordprocessingml.fontTable+xml">
        <DigestMethod Algorithm="http://www.w3.org/2001/04/xmlenc#sha256"/>
        <DigestValue>r/H2VyQE3p01yE1Wg6CMQ7ZsiyiER6ejEoA/igD2E9s=</DigestValue>
      </Reference>
      <Reference URI="/word/footer1.xml?ContentType=application/vnd.openxmlformats-officedocument.wordprocessingml.footer+xml">
        <DigestMethod Algorithm="http://www.w3.org/2001/04/xmlenc#sha256"/>
        <DigestValue>bmKR2C/HJ+AFJHlMV27yxGTzB+AxAMOwCsj5EDcOsi8=</DigestValue>
      </Reference>
      <Reference URI="/word/footer2.xml?ContentType=application/vnd.openxmlformats-officedocument.wordprocessingml.footer+xml">
        <DigestMethod Algorithm="http://www.w3.org/2001/04/xmlenc#sha256"/>
        <DigestValue>qsFduWc/2r3ESqc/sDEVIp2TIx8CDn7mmMN6Swgecww=</DigestValue>
      </Reference>
      <Reference URI="/word/footer3.xml?ContentType=application/vnd.openxmlformats-officedocument.wordprocessingml.footer+xml">
        <DigestMethod Algorithm="http://www.w3.org/2001/04/xmlenc#sha256"/>
        <DigestValue>UPDdc2zys7HOb4E+ue4jhFfsULYv+Po6IRckZQwcrAc=</DigestValue>
      </Reference>
      <Reference URI="/word/footnotes.xml?ContentType=application/vnd.openxmlformats-officedocument.wordprocessingml.footnotes+xml">
        <DigestMethod Algorithm="http://www.w3.org/2001/04/xmlenc#sha256"/>
        <DigestValue>hR6+q07p8IlaUyt2HTtcr9pfeQyl8VdUf3FzDAgJT3g=</DigestValue>
      </Reference>
      <Reference URI="/word/header1.xml?ContentType=application/vnd.openxmlformats-officedocument.wordprocessingml.header+xml">
        <DigestMethod Algorithm="http://www.w3.org/2001/04/xmlenc#sha256"/>
        <DigestValue>QvNaFpBeaPUd4KD86N5gucJicuwqeB3xyzFr42pYbCs=</DigestValue>
      </Reference>
      <Reference URI="/word/header2.xml?ContentType=application/vnd.openxmlformats-officedocument.wordprocessingml.header+xml">
        <DigestMethod Algorithm="http://www.w3.org/2001/04/xmlenc#sha256"/>
        <DigestValue>4Srq9Oqy8uIkyHiSaP2PJfFfTajJypo2iJ1YRkxZpkQ=</DigestValue>
      </Reference>
      <Reference URI="/word/header3.xml?ContentType=application/vnd.openxmlformats-officedocument.wordprocessingml.header+xml">
        <DigestMethod Algorithm="http://www.w3.org/2001/04/xmlenc#sha256"/>
        <DigestValue>dEgpSyZz2o2ayjvFDrbJjqrIm229qQbs970M/RoyA5k=</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urA8cVsn5gFiycHXneiewYsE7EKlycunyXRV+NQP2bk=</DigestValue>
      </Reference>
      <Reference URI="/word/settings.xml?ContentType=application/vnd.openxmlformats-officedocument.wordprocessingml.settings+xml">
        <DigestMethod Algorithm="http://www.w3.org/2001/04/xmlenc#sha256"/>
        <DigestValue>vo00hj6fRz+XIC+KZBKgFhruwTGfyICiCumyCZ6x3Kg=</DigestValue>
      </Reference>
      <Reference URI="/word/styles.xml?ContentType=application/vnd.openxmlformats-officedocument.wordprocessingml.styles+xml">
        <DigestMethod Algorithm="http://www.w3.org/2001/04/xmlenc#sha256"/>
        <DigestValue>R9ExN237ef7IN5Sled1QKucIYIurFW2adOl9ZA8yDWU=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2023-05-26T22:14:40Z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2023-05-26T22:14:40Z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gpt6SAz/XApXSdSwLYLkDMrPfNDbUyW9bw6vs1X1ogCBBRZ93IYDzIwMjMwNTI2MjIxN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EarH/U/P8JdIykc21B9xzerEIRQ=</xd:ByKey>
                  </xd:ResponderID>
                  <xd:ProducedAt>2023-05-26T15:43:51Z</xd:ProducedAt>
                </xd:OCSPIdentifier>
                <xd:DigestAlgAndValue>
                  <DigestMethod Algorithm="http://www.w3.org/2001/04/xmlenc#sha256"/>
                  <DigestValue>UMJsrO1A2gVw7FgVRDAF1NF5+4/0+fGYLeU5bNFvYHk=</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APfReqtr9mIh9/ushWnn2fNoT9NWqncm9p4flhwff8CBBRZ93MYDzIwMjMwNTI2MjIxN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518</Value>
      <Value>130</Value>
      <Value>3</Value>
      <Value>2</Value>
      <Value>63</Value>
    </TaxCatchAll>
    <OtraEntidadExterna xmlns="b875e23b-67d9-4b2e-bdec-edacbf90b326" xsi:nil="true"/>
    <Firmado xmlns="b875e23b-67d9-4b2e-bdec-edacbf90b326">true</Firmado>
    <Responsable xmlns="b875e23b-67d9-4b2e-bdec-edacbf90b326">
      <UserInfo>
        <DisplayName>CAMACHO ULATE ALBERTO</DisplayName>
        <AccountId>721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UserInfo>
        <DisplayName>i:0#.w|pdc-atlantida\sanchocc</DisplayName>
        <AccountId>1728</AccountId>
        <AccountType/>
      </UserInfo>
      <UserInfo>
        <DisplayName>i:0#.w|pdc-atlantida\arriolaca</DisplayName>
        <AccountId>1825</AccountId>
        <AccountType/>
      </UserInfo>
      <UserInfo>
        <DisplayName>i:0#.w|pdc-atlantida\camachoua</DisplayName>
        <AccountId>721</AccountId>
        <AccountType/>
      </UserInfo>
      <UserInfo>
        <DisplayName>i:0#.w|pdc-atlantida\cotoha</DisplayName>
        <AccountId>379</AccountId>
        <AccountType/>
      </UserInfo>
      <UserInfo>
        <DisplayName>i:0#.w|pdc-atlantida\arroyomj</DisplayName>
        <AccountId>359</AccountId>
        <AccountType/>
      </UserInfo>
      <UserInfo>
        <DisplayName>i:0#.w|pdc-atlantida\bustosla</DisplayName>
        <AccountId>347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Resolutivo</InformativoResolutivo>
    <NoReferencia xmlns="b875e23b-67d9-4b2e-bdec-edacbf90b326">No aplica</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2023-05-27T01:18:00+00:00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Exclusión archivo 3403 Indicadores y mantiene Clase datos Financiero y Flujos Proyectados</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8" ma:contentTypeDescription="Crear nuevo documento." ma:contentTypeScope="" ma:versionID="969f0e28a062ab9c674f37f628cb7bf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1c747d56d2a4bfd109e2e3d1522763b"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841303CF-A2AD-49F5-B11C-DAF6B00E4A53}"/>
</file>

<file path=customXml/itemProps2.xml><?xml version="1.0" encoding="utf-8"?>
<ds:datastoreItem xmlns:ds="http://schemas.openxmlformats.org/officeDocument/2006/customXml" ds:itemID="{345CE053-BA76-4377-95C5-286A58983F4B}"/>
</file>

<file path=customXml/itemProps3.xml><?xml version="1.0" encoding="utf-8"?>
<ds:datastoreItem xmlns:ds="http://schemas.openxmlformats.org/officeDocument/2006/customXml" ds:itemID="{FD144FD0-B225-4C5C-8912-076D48979047}"/>
</file>

<file path=customXml/itemProps4.xml><?xml version="1.0" encoding="utf-8"?>
<ds:datastoreItem xmlns:ds="http://schemas.openxmlformats.org/officeDocument/2006/customXml" ds:itemID="{13F9B77D-210E-40BF-9126-9A68BBC588C7}"/>
</file>

<file path=customXml/itemProps5.xml><?xml version="1.0" encoding="utf-8"?>
<ds:datastoreItem xmlns:ds="http://schemas.openxmlformats.org/officeDocument/2006/customXml" ds:itemID="{B6672783-AE89-4212-9464-85E8035E1FA3}"/>
</file>

<file path=customXml/itemProps6.xml><?xml version="1.0" encoding="utf-8"?>
<ds:datastoreItem xmlns:ds="http://schemas.openxmlformats.org/officeDocument/2006/customXml" ds:itemID="{D13F2564-94B9-476A-ABBA-08C5A34F00B8}"/>
</file>

<file path=docProps/app.xml><?xml version="1.0" encoding="utf-8"?>
<Properties xmlns="http://schemas.openxmlformats.org/officeDocument/2006/extended-properties" xmlns:vt="http://schemas.openxmlformats.org/officeDocument/2006/docPropsVTypes">
  <Template>plantilla-SGF-DEF-22</Template>
  <TotalTime>23</TotalTime>
  <Pages>2</Pages>
  <Words>698</Words>
  <Characters>3843</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ULATE ALBERTO</dc:creator>
  <cp:keywords/>
  <dc:description/>
  <cp:lastModifiedBy>JOVEL PINEDA PATRICIA</cp:lastModifiedBy>
  <cp:revision>11</cp:revision>
  <dcterms:created xsi:type="dcterms:W3CDTF">2023-05-25T16:02:00Z</dcterms:created>
  <dcterms:modified xsi:type="dcterms:W3CDTF">2023-05-26T21:27:00Z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ConfidencialidadNueva">
    <vt:lpwstr>130;#Confidencial|d19c5cf3-f0e9-4d18-86d2-7bee4000e1ea</vt:lpwstr>
  </property>
  <property fmtid="{D5CDD505-2E9C-101B-9397-08002B2CF9AE}" pid="5" name="Disponibilidad">
    <vt:lpwstr>3;#Media|3f3debfe-f918-4d91-ad3c-df12ce43024d</vt:lpwstr>
  </property>
  <property fmtid="{D5CDD505-2E9C-101B-9397-08002B2CF9AE}" pid="6" name="Tipo Documental">
    <vt:lpwstr/>
  </property>
  <property fmtid="{D5CDD505-2E9C-101B-9397-08002B2CF9AE}" pid="7" name="Unidad de Destino">
    <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2023-03-20T00:07:03Z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d9e24dff-37ac-4289-b5ba-733c2dba5830</vt:lpwstr>
  </property>
  <property fmtid="{D5CDD505-2E9C-101B-9397-08002B2CF9AE}" pid="17" name="MSIP_Label_b8b4be34-365a-4a68-b9fb-75c1b6874315_ContentBits">
    <vt:lpwstr>2</vt:lpwstr>
  </property>
  <property fmtid="{D5CDD505-2E9C-101B-9397-08002B2CF9AE}" pid="18" name="Order">
    <vt:r8>261800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f1fd9d7f-da86-405a-9476-87cbb240632e,4;769919c7-9da3-41ff-b395-8ac0bca7c92c,8;</vt:lpwstr>
  </property>
</Properties>
</file>